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86R4345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sale of dextromethorphan to minors;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OVER-THE-COUNTER SALES OF DEXTROMETHORPHAN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"Dextromethorphan" means any compound, mixture, or preparation containing any detectable amount of that substance, including its salts, optical isomers, and salts of optical isomers.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 includes a conveyance, exchange, barter, or trade.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that is used in this chapter but is not defined by Subsection (a) has the meaning assigned by Section 481.002 if the term is defined in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NONAPPLICABILITY.  (a) </w:t>
      </w:r>
      <w:r>
        <w:rPr>
          <w:u w:val="single"/>
        </w:rPr>
        <w:t xml:space="preserve"> </w:t>
      </w:r>
      <w:r>
        <w:rPr>
          <w:u w:val="single"/>
        </w:rPr>
        <w:t xml:space="preserve">This chapter does not apply to the sale of any product dispensed or delivered by a pharmacist according to a prescription issued by a practitioner for a valid medical purpose and in the course of professional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business establishment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specific records of transactions covered by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dextromethorphan in a specific location in a business establishment or otherwise restrict the availability of dextromethorphan to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488.003.</w:t>
      </w:r>
      <w:r>
        <w:rPr>
          <w:u w:val="single"/>
        </w:rPr>
        <w:t xml:space="preserve"> </w:t>
      </w:r>
      <w:r>
        <w:rPr>
          <w:u w:val="single"/>
        </w:rPr>
        <w:t xml:space="preserve"> </w:t>
      </w:r>
      <w:r>
        <w:rPr>
          <w:u w:val="single"/>
        </w:rPr>
        <w:t xml:space="preserve">DISTRIBUTION TO MINORS PROHIBITED; PREREQUISITE TO SALE. (a) A business establishment may not dispense, distribute, or sell dextromethorphan to a customer under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dispensing, distributing, or selling dextromethorphan over the counter, a business establishment must require the customer obtaining the drug to display a driver's license or other form of identification containing the customer's photograph and indicating that the customer is 18 years of age or older, unless from the customer's outward appearance the person making the sale may reasonably presume the customer to be 27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488.004.</w:t>
      </w:r>
      <w:r>
        <w:rPr>
          <w:u w:val="single"/>
        </w:rPr>
        <w:t xml:space="preserve"> </w:t>
      </w:r>
      <w:r>
        <w:rPr>
          <w:u w:val="single"/>
        </w:rPr>
        <w:t xml:space="preserve"> </w:t>
      </w:r>
      <w:r>
        <w:rPr>
          <w:u w:val="single"/>
        </w:rPr>
        <w:t xml:space="preserve">VIOLATION; CIVIL PENALTY.  (a)  A county or district attorney shall issue a warning to a business establishment for a first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receiving a warning for the first violation under Subsection (a), a business establishment is liable to the state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for the second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each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in an action brought under this section that the person to whom the dextromethorphan was dispensed, distributed, or sold presented to the business establishment apparently valid proof of identification.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proof of identification satisfies the requirements of Subsection (c) if it contains a physical description and photograph consistent with the person's appearance, purports to establish that the person is 18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transaction at a business establishment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