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w:t xml:space="preserve"> (Senate Sponsor</w:t>
      </w:r>
      <w:r xml:space="preserve">
        <w:t> </w:t>
      </w:r>
      <w:r>
        <w:t xml:space="preserve">-</w:t>
      </w:r>
      <w:r xml:space="preserve">
        <w:t> </w:t>
      </w:r>
      <w:r>
        <w:t xml:space="preserve">Paxton)</w:t>
      </w:r>
      <w:r xml:space="preserve">
        <w:tab wTab="150" tlc="none" cTlc="0"/>
      </w:r>
      <w:r>
        <w:t xml:space="preserve">H.B.</w:t>
      </w:r>
      <w:r xml:space="preserve">
        <w:t> </w:t>
      </w:r>
      <w:r>
        <w:t xml:space="preserve">No.</w:t>
      </w:r>
      <w:r xml:space="preserve">
        <w:t> </w:t>
      </w:r>
      <w:r>
        <w:t xml:space="preserve">1526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6,</w:t>
      </w:r>
      <w:r xml:space="preserve">
        <w:t> </w:t>
      </w:r>
      <w:r>
        <w:t xml:space="preserve">2019; May</w:t>
      </w:r>
      <w:r xml:space="preserve">
        <w:t> </w:t>
      </w:r>
      <w:r>
        <w:t xml:space="preserve">7,</w:t>
      </w:r>
      <w:r xml:space="preserve">
        <w:t> </w:t>
      </w:r>
      <w:r>
        <w:t xml:space="preserve">2019, read first time and referred to Committee on Property Tax; May</w:t>
      </w:r>
      <w:r xml:space="preserve">
        <w:t> </w:t>
      </w:r>
      <w:r>
        <w:t xml:space="preserve">17,</w:t>
      </w:r>
      <w:r xml:space="preserve">
        <w:t> </w:t>
      </w:r>
      <w:r>
        <w:t xml:space="preserve">2019, reported favorably by the following vote:</w:t>
      </w:r>
      <w:r>
        <w:t xml:space="preserve"> </w:t>
      </w:r>
      <w:r>
        <w:t xml:space="preserve"> </w:t>
      </w:r>
      <w:r>
        <w:t xml:space="preserve">Yeas</w:t>
      </w:r>
      <w:r xml:space="preserve">
        <w:t> </w:t>
      </w:r>
      <w:r>
        <w:t xml:space="preserve">4, Nays 0; May</w:t>
      </w:r>
      <w:r xml:space="preserve">
        <w:t> </w:t>
      </w:r>
      <w:r>
        <w:t xml:space="preserve">17,</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treatment of a nursery stock weather protection unit as an implement of husbandry for ad valorem tax purposes.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11.161, Tax Code, is amended to read as follows:</w:t>
      </w:r>
    </w:p>
    <w:p w:rsidR="003F3435" w:rsidRDefault="0032493E">
      <w:pPr>
        <w:spacing w:line="480" w:lineRule="auto"/>
        <w:ind w:firstLine="720"/>
        <w:jc w:val="both"/>
      </w:pPr>
      <w:r>
        <w:t xml:space="preserve">Sec.</w:t>
      </w:r>
      <w:r xml:space="preserve">
        <w:t> </w:t>
      </w:r>
      <w:r>
        <w:t xml:space="preserve">11.161.</w:t>
      </w:r>
      <w:r xml:space="preserve">
        <w:t> </w:t>
      </w:r>
      <w:r xml:space="preserve">
        <w:t> </w:t>
      </w:r>
      <w:r>
        <w:t xml:space="preserve">IMPLEMENTS OF HUSBANDRY.  </w:t>
      </w:r>
      <w:r>
        <w:rPr>
          <w:u w:val="single"/>
        </w:rPr>
        <w:t xml:space="preserve">(a)</w:t>
      </w:r>
      <w:r>
        <w:t xml:space="preserve"> </w:t>
      </w:r>
      <w:r>
        <w:t xml:space="preserve">Machinery and equipment items that are used in the production of farm or ranch products or of timber, regardless of their primary design, are considered to be implements of husbandry and are exempt from ad valorem taxation.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 a nursery stock weather protection unit, as defined by Section 71.041, Agriculture Code, is considered to be an implement of husbandry.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an ad valorem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2020.</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