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86R5715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driving safety courses provided by certain organizations.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1001.002, Education Code, is amended by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(a-2), an organization is exempt from this chapter and any fee imposed under this chapter if the organization: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exempt from federal taxation under Section 501(a), Internal Revenue Code of 1986, as an organization described by Section 501(c)(3) of that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to individuals who are at least 50 years of age a driving safety course that may be used for purposes of Article 45.0511,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1001.0561, 1001.351(b), 1001.451, and 1001.555 apply to an organization described by Subsection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1001, Education Code, is amended by adding Section 1001.0561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1001.0561.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UNIFORM CERTIFICATES OF COURSE COMPLETION ISSUED BY CERTAIN EXEMPT ORGANIZATIONS. </w:t>
      </w:r>
      <w:r>
        <w:rPr>
          <w:u w:val="single"/>
        </w:rPr>
        <w:t xml:space="preserve"> </w:t>
      </w:r>
      <w:r>
        <w:rPr>
          <w:u w:val="single"/>
        </w:rPr>
        <w:t xml:space="preserve">For an organization exempt from this chapter under Section 1001.002(a-1):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organization with course completion certificate numbers to enable the organization to issue original and duplicate department-approved uniform certificates of course completion in a manner that, to the greatest extent possible, prevents the unauthorized production or the misuse of the certificates;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organization may purchase original or duplicate certificate numbers for only one approved driving safety course.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