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King of Hemphill,</w:t>
      </w:r>
      <w:r xml:space="preserve">
        <w:tab wTab="150" tlc="none" cTlc="0"/>
      </w:r>
      <w:r>
        <w:t xml:space="preserve">H.B.</w:t>
      </w:r>
      <w:r xml:space="preserve">
        <w:t> </w:t>
      </w:r>
      <w:r>
        <w:t xml:space="preserve">No.</w:t>
      </w:r>
      <w:r xml:space="preserve">
        <w:t> </w:t>
      </w:r>
      <w:r>
        <w:t xml:space="preserve">1584</w:t>
      </w:r>
    </w:p>
    <w:p w:rsidR="003F3435" w:rsidRDefault="0032493E">
      <w:pPr>
        <w:jc w:val="both"/>
      </w:pPr>
      <w:r xml:space="preserve">
        <w:t> </w:t>
      </w:r>
      <w:r xml:space="preserve">
        <w:t> </w:t>
      </w:r>
      <w:r xml:space="preserve">
        <w:t> </w:t>
      </w:r>
      <w:r xml:space="preserve">
        <w:t> </w:t>
      </w:r>
      <w:r xml:space="preserve">
        <w:t> </w:t>
      </w:r>
      <w:r>
        <w:t xml:space="preserve">Kacal, Zedler, Cole,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drugs for stage-four advanced, metastatic cancer.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E-1 to read as follows:</w:t>
      </w:r>
    </w:p>
    <w:p w:rsidR="003F3435" w:rsidRDefault="0032493E">
      <w:pPr>
        <w:spacing w:line="480" w:lineRule="auto"/>
        <w:jc w:val="center"/>
      </w:pPr>
      <w:r>
        <w:rPr>
          <w:u w:val="single"/>
        </w:rPr>
        <w:t xml:space="preserve">SUBCHAPTER E-1.  COVERAGE OF PRESCRIPTION DRUGS FOR STAGE-FOUR ADVANCED, METASTATIC CANCER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"Associated conditions"</w:t>
      </w:r>
      <w:r>
        <w:rPr>
          <w:u w:val="single"/>
        </w:rPr>
        <w:t xml:space="preserve"> </w:t>
      </w:r>
      <w:r>
        <w:rPr>
          <w:u w:val="single"/>
        </w:rPr>
        <w:t xml:space="preserve">means the symptoms or side effects associated with stage-four advanced, metastatic cancer or its treatment and which, in the judgment of the health care practitioner, further jeopardize the health of a patient if left untreated.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"Stage-four advanced, metastatic cancer" means cancer that has spread from the primary or original site of the cancer to nearby tissues, lymph nodes, or other areas or parts of the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1369.213.</w:t>
      </w:r>
      <w:r>
        <w:rPr>
          <w:u w:val="single"/>
        </w:rPr>
        <w:t xml:space="preserve"> </w:t>
      </w:r>
      <w:r>
        <w:rPr>
          <w:u w:val="single"/>
        </w:rPr>
        <w:t xml:space="preserve"> </w:t>
      </w:r>
      <w:r>
        <w:rPr>
          <w:u w:val="single"/>
        </w:rPr>
        <w:t xml:space="preserve">PROHIBITED CONDUCT.  (a)  A health benefit plan that provides coverage for stage-four advanced, metastatic cancer and associated conditions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a different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a different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the use of which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best practices for the treatment of stage-four advanced, metastatic cancer or an associated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supported by peer-reviewed medical literature.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