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professional liability coverage for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59, Education Code, is amended to read as follows:</w:t>
      </w:r>
    </w:p>
    <w:p w:rsidR="003F3435" w:rsidRDefault="0032493E">
      <w:pPr>
        <w:spacing w:line="480" w:lineRule="auto"/>
        <w:jc w:val="center"/>
      </w:pPr>
      <w:r>
        <w:t xml:space="preserve">CHAPTER 59.  </w:t>
      </w:r>
      <w:r>
        <w:rPr>
          <w:u w:val="single"/>
        </w:rPr>
        <w:t xml:space="preserve">HEALTH CARE PROFESSIONAL</w:t>
      </w:r>
      <w:r>
        <w:t xml:space="preserve"> [</w:t>
      </w:r>
      <w:r>
        <w:rPr>
          <w:strike/>
        </w:rPr>
        <w:t xml:space="preserve">MEDICAL</w:t>
      </w:r>
      <w:r>
        <w:t xml:space="preserve">] MALPRACTICE COVERAGE FOR CERTAIN INSTITUTIONS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A, Chapter 59, Education Code, is amended to read as follows:</w:t>
      </w:r>
    </w:p>
    <w:p w:rsidR="003F3435" w:rsidRDefault="0032493E">
      <w:pPr>
        <w:spacing w:line="480" w:lineRule="auto"/>
        <w:jc w:val="center"/>
      </w:pPr>
      <w:r>
        <w:t xml:space="preserve">SUBCHAPTER A.  </w:t>
      </w:r>
      <w:r>
        <w:rPr>
          <w:u w:val="single"/>
        </w:rPr>
        <w:t xml:space="preserve">HEALTH CARE</w:t>
      </w:r>
      <w:r>
        <w:t xml:space="preserve"> [</w:t>
      </w:r>
      <w:r>
        <w:rPr>
          <w:strike/>
        </w:rPr>
        <w:t xml:space="preserve">MEDICAL</w:t>
      </w:r>
      <w:r>
        <w:t xml:space="preserve">] PROFESSIONAL LIABILITY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59.01(1), (2), (3), and (4), Education Code, are amended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w:t>
      </w:r>
      <w:r>
        <w:t xml:space="preserve">or students"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physicians</w:t>
      </w:r>
      <w:r>
        <w:t xml:space="preserve"> [</w:t>
      </w:r>
      <w:r>
        <w:rPr>
          <w:strike/>
        </w:rPr>
        <w:t xml:space="preserve">medical doctors, doctors of osteopathy</w:t>
      </w:r>
      <w:r>
        <w:t xml:space="preserve">], dentists, veterinarians, [</w:t>
      </w:r>
      <w:r>
        <w:rPr>
          <w:strike/>
        </w:rPr>
        <w:t xml:space="preserve">and</w:t>
      </w:r>
      <w:r>
        <w:t xml:space="preserve">] podiatrists</w:t>
      </w:r>
      <w:r>
        <w:rPr>
          <w:u w:val="single"/>
        </w:rPr>
        <w:t xml:space="preserve">, physician assistants, nurses, pharmacists, and other health care providers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w:t>
      </w:r>
      <w:r>
        <w:t xml:space="preserve">  appointed to the faculty or [</w:t>
      </w:r>
      <w:r>
        <w:rPr>
          <w:strike/>
        </w:rPr>
        <w:t xml:space="preserve">professional medical staff</w:t>
      </w:r>
      <w:r>
        <w:t xml:space="preserve">] employed [</w:t>
      </w:r>
      <w:r>
        <w:rPr>
          <w:strike/>
        </w:rPr>
        <w:t xml:space="preserve">for student health services</w:t>
      </w:r>
      <w:r>
        <w:t xml:space="preserve">] by </w:t>
      </w:r>
      <w:r>
        <w:rPr>
          <w:u w:val="single"/>
        </w:rPr>
        <w:t xml:space="preserve">or volunteer for</w:t>
      </w:r>
      <w:r>
        <w:t xml:space="preserve"> </w:t>
      </w:r>
      <w:r>
        <w:t xml:space="preserve">The University of Texas System, The Texas A&amp;M University System, the Texas Tech University System, </w:t>
      </w:r>
      <w:r>
        <w:rPr>
          <w:u w:val="single"/>
        </w:rPr>
        <w:t xml:space="preserve">the Texas State University System, the University of Houston System, Stephen F. Austin State University,</w:t>
      </w:r>
      <w:r>
        <w:t xml:space="preserve"> or the University of North Texas </w:t>
      </w:r>
      <w:r>
        <w:rPr>
          <w:u w:val="single"/>
        </w:rPr>
        <w:t xml:space="preserve">System;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either: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are appointed or employed on a full-time basis;</w:t>
      </w:r>
      <w:r>
        <w:t xml:space="preserve"> [</w:t>
      </w:r>
      <w:r>
        <w:rPr>
          <w:strike/>
        </w:rPr>
        <w:t xml:space="preserve">Health Science Center at Fort Worth, either full time</w:t>
      </w:r>
      <w: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are appointed or volunteer on a part-time basis and</w:t>
      </w:r>
      <w:r>
        <w:t xml:space="preserve"> who[</w:t>
      </w:r>
      <w:r>
        <w:rPr>
          <w:strike/>
        </w:rPr>
        <w:t xml:space="preserve">, although appointed less than full time (including volunteers), either</w:t>
      </w:r>
      <w:r>
        <w:t xml:space="preserve">] devote their total professional service to </w:t>
      </w:r>
      <w:r>
        <w:rPr>
          <w:u w:val="single"/>
        </w:rPr>
        <w:t xml:space="preserve">providing health services</w:t>
      </w:r>
      <w:r>
        <w:t xml:space="preserve"> [</w:t>
      </w:r>
      <w:r>
        <w:rPr>
          <w:strike/>
        </w:rPr>
        <w:t xml:space="preserve">such appointment</w:t>
      </w:r>
      <w:r>
        <w:t xml:space="preserve">] or provide services to patients by assignment from the department chairman; and</w:t>
      </w:r>
    </w:p>
    <w:p w:rsidR="003F3435" w:rsidRDefault="0032493E">
      <w:pPr>
        <w:spacing w:line="480" w:lineRule="auto"/>
        <w:ind w:firstLine="2160"/>
        <w:jc w:val="both"/>
      </w:pPr>
      <w:r>
        <w:rPr>
          <w:u w:val="single"/>
        </w:rPr>
        <w:t xml:space="preserve">(B)</w:t>
      </w:r>
      <w:r xml:space="preserve">
        <w:t> </w:t>
      </w:r>
      <w:r xml:space="preserve">
        <w:t> </w:t>
      </w:r>
      <w:r>
        <w:t xml:space="preserve">interns, residents, fellows, [</w:t>
      </w:r>
      <w:r>
        <w:rPr>
          <w:strike/>
        </w:rPr>
        <w:t xml:space="preserve">and</w:t>
      </w:r>
      <w:r>
        <w:t xml:space="preserve">] medical </w:t>
      </w:r>
      <w:r>
        <w:rPr>
          <w:u w:val="single"/>
        </w:rPr>
        <w:t xml:space="preserve">students,</w:t>
      </w:r>
      <w:r>
        <w:t xml:space="preserve"> [</w:t>
      </w:r>
      <w:r>
        <w:rPr>
          <w:strike/>
        </w:rPr>
        <w:t xml:space="preserve">or</w:t>
      </w:r>
      <w:r>
        <w:t xml:space="preserve">] dental students, veterinary students, [</w:t>
      </w:r>
      <w:r>
        <w:rPr>
          <w:strike/>
        </w:rPr>
        <w:t xml:space="preserve">and</w:t>
      </w:r>
      <w:r>
        <w:t xml:space="preserve">] students of </w:t>
      </w:r>
      <w:r>
        <w:rPr>
          <w:u w:val="single"/>
        </w:rPr>
        <w:t xml:space="preserve">osteopathic medicine, nursing students, pharmacy students, and students of any other health care profession that requires a license, certificate, or other authorization under Title 3, Occupations Code,</w:t>
      </w:r>
      <w:r>
        <w:t xml:space="preserve"> [</w:t>
      </w:r>
      <w:r>
        <w:rPr>
          <w:strike/>
        </w:rPr>
        <w:t xml:space="preserve">osteopathy</w:t>
      </w:r>
      <w:r>
        <w:t xml:space="preserve">] participating in a patient-care program in The University of Texas System, The Texas A&amp;M University System, the Texas Tech University System, </w:t>
      </w:r>
      <w:r>
        <w:rPr>
          <w:u w:val="single"/>
        </w:rPr>
        <w:t xml:space="preserve">the Texas State University System, the University of Houston System, Stephen F. Austin State University,</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Health care liability</w:t>
      </w:r>
      <w:r>
        <w:t xml:space="preserve"> [</w:t>
      </w:r>
      <w:r>
        <w:rPr>
          <w:strike/>
        </w:rPr>
        <w:t xml:space="preserve">Medical malpractice</w:t>
      </w:r>
      <w:r>
        <w:t xml:space="preserve">] claim" means a cause of action </w:t>
      </w:r>
      <w:r>
        <w:rPr>
          <w:u w:val="single"/>
        </w:rPr>
        <w:t xml:space="preserve">against a physician or health care professional</w:t>
      </w:r>
      <w:r>
        <w:t xml:space="preserve"> for treatment, lack of treatment, or other claimed departure from accepted standards of </w:t>
      </w:r>
      <w:r>
        <w:rPr>
          <w:u w:val="single"/>
        </w:rPr>
        <w:t xml:space="preserve">medical</w:t>
      </w:r>
      <w:r>
        <w:t xml:space="preserve"> </w:t>
      </w:r>
      <w:r>
        <w:t xml:space="preserve">care</w:t>
      </w:r>
      <w:r>
        <w:rPr>
          <w:u w:val="single"/>
        </w:rPr>
        <w:t xml:space="preserve">, health care, or veterinary care, or safety or professional or administrative services directly related to health care,</w:t>
      </w:r>
      <w:r>
        <w:t xml:space="preserve"> which proximately results in injury to or death of </w:t>
      </w:r>
      <w:r>
        <w:rPr>
          <w:u w:val="single"/>
        </w:rPr>
        <w:t xml:space="preserve">a</w:t>
      </w:r>
      <w:r>
        <w:t xml:space="preserve"> </w:t>
      </w:r>
      <w:r>
        <w:t xml:space="preserve">[</w:t>
      </w:r>
      <w:r>
        <w:rPr>
          <w:strike/>
        </w:rPr>
        <w:t xml:space="preserve">the</w:t>
      </w:r>
      <w:r>
        <w:t xml:space="preserve">] patient, whether the [</w:t>
      </w:r>
      <w:r>
        <w:rPr>
          <w:strike/>
        </w:rPr>
        <w:t xml:space="preserve">patient's</w:t>
      </w:r>
      <w:r>
        <w:t xml:space="preserve">] claim or cause of action [</w:t>
      </w:r>
      <w:r>
        <w:rPr>
          <w:strike/>
        </w:rPr>
        <w:t xml:space="preserve">or the executor's claim or cause of action under Section 71.021, Civil Practice and Remedies Code,</w:t>
      </w:r>
      <w:r>
        <w:t xml:space="preserve">] sounds in tort or contract.</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Texas State University System, the board of regents of the University of Houston System, the board of regents of Stephen F. Austin State University,</w:t>
      </w:r>
      <w:r>
        <w:t xml:space="preserve"> or the board of regents of the University of North Texas </w:t>
      </w:r>
      <w:r>
        <w:rPr>
          <w:u w:val="single"/>
        </w:rPr>
        <w:t xml:space="preserve">System</w:t>
      </w:r>
      <w:r>
        <w:t xml:space="preserve">.</w:t>
      </w:r>
    </w:p>
    <w:p w:rsidR="003F3435" w:rsidRDefault="0032493E">
      <w:pPr>
        <w:spacing w:line="480" w:lineRule="auto"/>
        <w:ind w:firstLine="1440"/>
        <w:jc w:val="both"/>
      </w:pPr>
      <w:r>
        <w:t xml:space="preserve">(4)</w:t>
      </w:r>
      <w:r xml:space="preserve">
        <w:t> </w:t>
      </w:r>
      <w:r xml:space="preserve">
        <w:t> </w:t>
      </w:r>
      <w:r>
        <w:t xml:space="preserve">"Fund" means the </w:t>
      </w:r>
      <w:r>
        <w:rPr>
          <w:u w:val="single"/>
        </w:rPr>
        <w:t xml:space="preserve">health care</w:t>
      </w:r>
      <w:r>
        <w:t xml:space="preserve"> [</w:t>
      </w:r>
      <w:r>
        <w:rPr>
          <w:strike/>
        </w:rPr>
        <w:t xml:space="preserve">medical</w:t>
      </w:r>
      <w:r>
        <w:t xml:space="preserve">] professional liability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59.02, 59.04, 59.05, and 59.06, Education Code, are amended to read as follows:</w:t>
      </w:r>
    </w:p>
    <w:p w:rsidR="003F3435" w:rsidRDefault="0032493E">
      <w:pPr>
        <w:spacing w:line="480" w:lineRule="auto"/>
        <w:ind w:firstLine="720"/>
        <w:jc w:val="both"/>
      </w:pPr>
      <w:r>
        <w:t xml:space="preserve">Sec.</w:t>
      </w:r>
      <w:r xml:space="preserve">
        <w:t> </w:t>
      </w:r>
      <w:r>
        <w:t xml:space="preserve">59.02.</w:t>
      </w:r>
      <w:r xml:space="preserve">
        <w:t> </w:t>
      </w:r>
      <w:r xml:space="preserve">
        <w:t> </w:t>
      </w:r>
      <w:r>
        <w:rPr>
          <w:u w:val="single"/>
        </w:rPr>
        <w:t xml:space="preserve">HEALTH CARE</w:t>
      </w:r>
      <w:r>
        <w:t xml:space="preserve"> [</w:t>
      </w:r>
      <w:r>
        <w:rPr>
          <w:strike/>
        </w:rPr>
        <w:t xml:space="preserve">MEDICAL</w:t>
      </w:r>
      <w:r>
        <w:t xml:space="preserve">] PROFESSIONAL LIABILITY FUND. (a) Each board may establish a separate self-insurance fund to pay any damages adjudged in a court of competent jurisdiction or a settlement of any </w:t>
      </w:r>
      <w:r>
        <w:rPr>
          <w:u w:val="single"/>
        </w:rPr>
        <w:t xml:space="preserve">health care liability</w:t>
      </w:r>
      <w:r>
        <w:t xml:space="preserve"> [</w:t>
      </w:r>
      <w:r>
        <w:rPr>
          <w:strike/>
        </w:rPr>
        <w:t xml:space="preserve">medical malpractice</w:t>
      </w:r>
      <w:r>
        <w:t xml:space="preserve">] claim against a </w:t>
      </w:r>
      <w:r>
        <w:rPr>
          <w:u w:val="single"/>
        </w:rPr>
        <w:t xml:space="preserve">health care professional</w:t>
      </w:r>
      <w:r>
        <w:t xml:space="preserve"> </w:t>
      </w:r>
      <w:r>
        <w:t xml:space="preserve">[</w:t>
      </w:r>
      <w:r>
        <w:rPr>
          <w:strike/>
        </w:rPr>
        <w:t xml:space="preserve">member of the medical</w:t>
      </w:r>
      <w:r>
        <w:t xml:space="preserve">] staff </w:t>
      </w:r>
      <w:r>
        <w:rPr>
          <w:u w:val="single"/>
        </w:rPr>
        <w:t xml:space="preserve">member</w:t>
      </w:r>
      <w:r>
        <w:t xml:space="preserve"> </w:t>
      </w:r>
      <w:r>
        <w:t xml:space="preserve">or </w:t>
      </w:r>
      <w:r>
        <w:rPr>
          <w:u w:val="single"/>
        </w:rPr>
        <w:t xml:space="preserve">student</w:t>
      </w:r>
      <w:r>
        <w:t xml:space="preserve"> </w:t>
      </w:r>
      <w:r>
        <w:t xml:space="preserve">[</w:t>
      </w:r>
      <w:r>
        <w:rPr>
          <w:strike/>
        </w:rPr>
        <w:t xml:space="preserve">students</w:t>
      </w:r>
      <w:r>
        <w:t xml:space="preserve">] arising from the exercise of </w:t>
      </w:r>
      <w:r>
        <w:rPr>
          <w:u w:val="single"/>
        </w:rPr>
        <w:t xml:space="preserve">the member's or student's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Texas State University System, the University of Houston System, Stephen F. Austin State University,</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720"/>
        <w:jc w:val="both"/>
      </w:pPr>
      <w:r>
        <w:t xml:space="preserve">(b)</w:t>
      </w:r>
      <w:r xml:space="preserve">
        <w:t> </w:t>
      </w:r>
      <w:r xml:space="preserve">
        <w:t> </w:t>
      </w:r>
      <w:r>
        <w:t xml:space="preserve">The boards may pay from the funds all expenses incurred in the investigation, settlement, defense, or payment of claims described above on behalf of the </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or students.</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w:t>
      </w:r>
      <w:r>
        <w:rPr>
          <w:u w:val="single"/>
        </w:rPr>
        <w:t xml:space="preserve">the Texas State University System, the University of Houston System, Stephen F. Austin State University,</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 All expenditures from the funds shall be paid pursuant to approval by the boards.</w:t>
      </w:r>
    </w:p>
    <w:p w:rsidR="003F3435" w:rsidRDefault="0032493E">
      <w:pPr>
        <w:spacing w:line="480" w:lineRule="auto"/>
        <w:ind w:firstLine="720"/>
        <w:jc w:val="both"/>
      </w:pPr>
      <w:r>
        <w:t xml:space="preserve">Sec.</w:t>
      </w:r>
      <w:r xml:space="preserve">
        <w:t> </w:t>
      </w:r>
      <w:r>
        <w:t xml:space="preserve">59.04.</w:t>
      </w:r>
      <w:r xml:space="preserve">
        <w:t> </w:t>
      </w:r>
      <w:r xml:space="preserve">
        <w:t> </w:t>
      </w:r>
      <w:r>
        <w:t xml:space="preserve">PURCHASE OF INSURANCE.  Each board may purchase </w:t>
      </w:r>
      <w:r>
        <w:rPr>
          <w:u w:val="single"/>
        </w:rPr>
        <w:t xml:space="preserve">health care liability</w:t>
      </w:r>
      <w:r>
        <w:t xml:space="preserve"> [</w:t>
      </w:r>
      <w:r>
        <w:rPr>
          <w:strike/>
        </w:rPr>
        <w:t xml:space="preserve">medical malpractice</w:t>
      </w:r>
      <w:r>
        <w:t xml:space="preserve">] insurance from an insurance company authorized to </w:t>
      </w:r>
      <w:r>
        <w:rPr>
          <w:u w:val="single"/>
        </w:rPr>
        <w:t xml:space="preserve">engage in the</w:t>
      </w:r>
      <w:r>
        <w:t xml:space="preserve"> [</w:t>
      </w:r>
      <w:r>
        <w:rPr>
          <w:strike/>
        </w:rPr>
        <w:t xml:space="preserve">do</w:t>
      </w:r>
      <w:r>
        <w:t xml:space="preserve">] business </w:t>
      </w:r>
      <w:r>
        <w:rPr>
          <w:u w:val="single"/>
        </w:rPr>
        <w:t xml:space="preserve">of insurance</w:t>
      </w:r>
      <w:r>
        <w:t xml:space="preserve"> in this state as it considers necessary to carry out the purpose of this subchapter.</w:t>
      </w:r>
    </w:p>
    <w:p w:rsidR="003F3435" w:rsidRDefault="0032493E">
      <w:pPr>
        <w:spacing w:line="480" w:lineRule="auto"/>
        <w:ind w:firstLine="720"/>
        <w:jc w:val="both"/>
      </w:pPr>
      <w:r>
        <w:t xml:space="preserve">Sec.</w:t>
      </w:r>
      <w:r xml:space="preserve">
        <w:t> </w:t>
      </w:r>
      <w:r>
        <w:t xml:space="preserve">59.05.</w:t>
      </w:r>
      <w:r xml:space="preserve">
        <w:t> </w:t>
      </w:r>
      <w:r xml:space="preserve">
        <w:t> </w:t>
      </w:r>
      <w:r>
        <w:t xml:space="preserve">LEGAL COUNSEL.  Each board may employ private legal counsel to represent the </w:t>
      </w:r>
      <w:r>
        <w:rPr>
          <w:u w:val="single"/>
        </w:rPr>
        <w:t xml:space="preserve">health care professional</w:t>
      </w:r>
      <w:r>
        <w:t xml:space="preserve"> [</w:t>
      </w:r>
      <w:r>
        <w:rPr>
          <w:strike/>
        </w:rPr>
        <w:t xml:space="preserve">medical</w:t>
      </w:r>
      <w:r>
        <w:t xml:space="preserve">] staff </w:t>
      </w:r>
      <w:r>
        <w:rPr>
          <w:u w:val="single"/>
        </w:rPr>
        <w:t xml:space="preserve">members or</w:t>
      </w:r>
      <w:r>
        <w:t xml:space="preserve"> [</w:t>
      </w:r>
      <w:r>
        <w:rPr>
          <w:strike/>
        </w:rPr>
        <w:t xml:space="preserve">and</w:t>
      </w:r>
      <w:r>
        <w:t xml:space="preserve">] students covered by this subchapter under the rules of the board.</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Funds appropriated by the legislature to </w:t>
      </w:r>
      <w:r>
        <w:rPr>
          <w:u w:val="single"/>
        </w:rPr>
        <w:t xml:space="preserve">The University of Texas System, The Texas A&amp;M University System,</w:t>
      </w:r>
      <w:r>
        <w:t xml:space="preserve"> </w:t>
      </w:r>
      <w:r>
        <w:t xml:space="preserve">[</w:t>
      </w:r>
      <w:r>
        <w:rPr>
          <w:strike/>
        </w:rPr>
        <w:t xml:space="preserve">either system, to</w:t>
      </w:r>
      <w:r>
        <w:t xml:space="preserve">] the Texas Tech University </w:t>
      </w:r>
      <w:r>
        <w:rPr>
          <w:u w:val="single"/>
        </w:rPr>
        <w:t xml:space="preserve">System</w:t>
      </w:r>
      <w:r>
        <w:t xml:space="preserve"> </w:t>
      </w:r>
      <w:r>
        <w:t xml:space="preserve">[</w:t>
      </w:r>
      <w:r>
        <w:rPr>
          <w:strike/>
        </w:rPr>
        <w:t xml:space="preserve">Health Sciences Center, to the Texas Tech University Health Sciences Center at El Paso</w:t>
      </w:r>
      <w:r>
        <w:t xml:space="preserve">], </w:t>
      </w:r>
      <w:r>
        <w:rPr>
          <w:u w:val="single"/>
        </w:rPr>
        <w:t xml:space="preserve">the Texas State University System, the University of Houston System, Stephen F. Austin State University,</w:t>
      </w:r>
      <w:r>
        <w:t xml:space="preserve"> </w:t>
      </w:r>
      <w:r>
        <w:t xml:space="preserve">or [</w:t>
      </w:r>
      <w:r>
        <w:rPr>
          <w:strike/>
        </w:rPr>
        <w:t xml:space="preserve">to</w:t>
      </w:r>
      <w:r>
        <w:t xml:space="preserve">] the University of North Texas </w:t>
      </w:r>
      <w:r>
        <w:rPr>
          <w:u w:val="single"/>
        </w:rPr>
        <w:t xml:space="preserve">System</w:t>
      </w:r>
      <w:r>
        <w:t xml:space="preserve"> [</w:t>
      </w:r>
      <w:r>
        <w:rPr>
          <w:strike/>
        </w:rPr>
        <w:t xml:space="preserve">Health Science Center at Fort Worth</w:t>
      </w:r>
      <w:r>
        <w:t xml:space="preserve">]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59.08(a)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 shall indemnify a </w:t>
      </w:r>
      <w:r>
        <w:rPr>
          <w:u w:val="single"/>
        </w:rPr>
        <w:t xml:space="preserve">health care professional</w:t>
      </w:r>
      <w:r>
        <w:t xml:space="preserve"> [</w:t>
      </w:r>
      <w:r>
        <w:rPr>
          <w:strike/>
        </w:rPr>
        <w:t xml:space="preserve">member of the medical</w:t>
      </w:r>
      <w:r>
        <w:t xml:space="preserve">] staff </w:t>
      </w:r>
      <w:r>
        <w:rPr>
          <w:u w:val="single"/>
        </w:rPr>
        <w:t xml:space="preserve">member</w:t>
      </w:r>
      <w:r>
        <w:t xml:space="preserve"> </w:t>
      </w:r>
      <w:r>
        <w:t xml:space="preserve">or [</w:t>
      </w:r>
      <w:r>
        <w:rPr>
          <w:strike/>
        </w:rPr>
        <w:t xml:space="preserve">a</w:t>
      </w:r>
      <w:r>
        <w:t xml:space="preserve">] student for damages paid as required by a judgment on or settlement of a </w:t>
      </w:r>
      <w:r>
        <w:rPr>
          <w:u w:val="single"/>
        </w:rPr>
        <w:t xml:space="preserve">health care liability</w:t>
      </w:r>
      <w:r>
        <w:t xml:space="preserve"> [</w:t>
      </w:r>
      <w:r>
        <w:rPr>
          <w:strike/>
        </w:rPr>
        <w:t xml:space="preserve">medical malpractice</w:t>
      </w:r>
      <w:r>
        <w:t xml:space="preserve">] claim arising out of the provision of charitable care or services.</w:t>
      </w:r>
    </w:p>
    <w:p w:rsidR="003F3435" w:rsidRDefault="0032493E">
      <w:pPr>
        <w:spacing w:line="480" w:lineRule="auto"/>
        <w:ind w:firstLine="720"/>
        <w:jc w:val="both"/>
      </w:pPr>
      <w:r>
        <w:t xml:space="preserve">(e)</w:t>
      </w:r>
      <w:r xml:space="preserve">
        <w:t> </w:t>
      </w:r>
      <w:r xml:space="preserve">
        <w:t> </w:t>
      </w:r>
      <w:r>
        <w:t xml:space="preserve">The attorney general is entitled to approve any settlement of the portion of a </w:t>
      </w:r>
      <w:r>
        <w:rPr>
          <w:u w:val="single"/>
        </w:rPr>
        <w:t xml:space="preserve">health care liability</w:t>
      </w:r>
      <w:r>
        <w:t xml:space="preserve"> [</w:t>
      </w:r>
      <w:r>
        <w:rPr>
          <w:strike/>
        </w:rPr>
        <w:t xml:space="preserve">medical malpractice</w:t>
      </w:r>
      <w:r>
        <w:t xml:space="preserve">] claim that may result in the state being liable for indemnification of the defendant under this section. If the attorney general does not approve a settlement, the state is not liable for indemnification of the defendant under this section. The attorney general shall base the determination on the best interests of the defendant.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59.08, Education Code, as amended by this Act, applies only to a cause of action that accrues on or after the effective date of this Act. </w:t>
      </w:r>
      <w:r>
        <w:t xml:space="preserve"> </w:t>
      </w:r>
      <w:r>
        <w:t xml:space="preserve">A cause of action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