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86R4236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1604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scheduling of the last day of school for students by public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25.0812,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w:t>
      </w:r>
      <w:r>
        <w:rPr>
          <w:u w:val="single"/>
        </w:rPr>
        <w:t xml:space="preserve">(a-1) or</w:t>
      </w:r>
      <w:r>
        <w:t xml:space="preserve"> </w:t>
      </w:r>
      <w:r>
        <w:t xml:space="preserve">(b), a school district may not schedule the last day of school for students for a school year before May 15 </w:t>
      </w:r>
      <w:r>
        <w:rPr>
          <w:u w:val="single"/>
        </w:rPr>
        <w:t xml:space="preserve">or after the Friday preceding Memorial Day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may schedule the last day of school for students for a school year after the Friday preceding Memorial Day if the district operates a year-round system under Section 25.084.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25.084(a),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operate its schools year-round on either a single-track or a multitrack calendar. If a school district adopts a year-round system, the district may modify:</w:t>
      </w:r>
    </w:p>
    <w:p w:rsidR="003F3435" w:rsidRDefault="0032493E">
      <w:pPr>
        <w:spacing w:line="480" w:lineRule="auto"/>
        <w:ind w:firstLine="1440"/>
        <w:jc w:val="both"/>
      </w:pPr>
      <w:r>
        <w:t xml:space="preserve">(1)</w:t>
      </w:r>
      <w:r xml:space="preserve">
        <w:t> </w:t>
      </w:r>
      <w:r xml:space="preserve">
        <w:t> </w:t>
      </w:r>
      <w:r>
        <w:t xml:space="preserve">the number of contract days of employees and the number of days of operation, including any time required for staff development, planning and preparation, and continuing education, otherwise required by law;</w:t>
      </w:r>
    </w:p>
    <w:p w:rsidR="003F3435" w:rsidRDefault="0032493E">
      <w:pPr>
        <w:spacing w:line="480" w:lineRule="auto"/>
        <w:ind w:firstLine="1440"/>
        <w:jc w:val="both"/>
      </w:pPr>
      <w:r>
        <w:t xml:space="preserve">(2)</w:t>
      </w:r>
      <w:r xml:space="preserve">
        <w:t> </w:t>
      </w:r>
      <w:r xml:space="preserve">
        <w:t> </w:t>
      </w:r>
      <w:r>
        <w:t xml:space="preserve">testing dates, data reporting, and related matters;</w:t>
      </w:r>
    </w:p>
    <w:p w:rsidR="003F3435" w:rsidRDefault="0032493E">
      <w:pPr>
        <w:spacing w:line="480" w:lineRule="auto"/>
        <w:ind w:firstLine="1440"/>
        <w:jc w:val="both"/>
      </w:pPr>
      <w:r>
        <w:t xml:space="preserve">(3)</w:t>
      </w:r>
      <w:r xml:space="preserve">
        <w:t> </w:t>
      </w:r>
      <w:r xml:space="preserve">
        <w:t> </w:t>
      </w:r>
      <w:r>
        <w:t xml:space="preserve">the date of the first day of instruction of the school year under Section 25.0811 </w:t>
      </w:r>
      <w:r>
        <w:rPr>
          <w:u w:val="single"/>
        </w:rPr>
        <w:t xml:space="preserve">and the date of the last day of school for a school year under Section 25.0812</w:t>
      </w:r>
      <w:r>
        <w:t xml:space="preserve"> for a school that was operating year-round for the </w:t>
      </w:r>
      <w:r>
        <w:rPr>
          <w:u w:val="single"/>
        </w:rPr>
        <w:t xml:space="preserve">2018-2019</w:t>
      </w:r>
      <w:r>
        <w:t xml:space="preserve"> [</w:t>
      </w:r>
      <w:r>
        <w:rPr>
          <w:strike/>
        </w:rPr>
        <w:t xml:space="preserve">2000-2001</w:t>
      </w:r>
      <w:r>
        <w:t xml:space="preserve">] school year; and</w:t>
      </w:r>
    </w:p>
    <w:p w:rsidR="003F3435" w:rsidRDefault="0032493E">
      <w:pPr>
        <w:spacing w:line="480" w:lineRule="auto"/>
        <w:ind w:firstLine="1440"/>
        <w:jc w:val="both"/>
      </w:pPr>
      <w:r>
        <w:t xml:space="preserve">(4)</w:t>
      </w:r>
      <w:r xml:space="preserve">
        <w:t> </w:t>
      </w:r>
      <w:r xml:space="preserve">
        <w:t> </w:t>
      </w:r>
      <w:r>
        <w:t xml:space="preserve">a student's eligibility to participate in extracurricular activities when the student's calendar track is not in session.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May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