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86R9444 JAM-F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Ashby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powdered alcohol.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1.04(4), Alcoholic Beverage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"Illicit beverage" means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an alcoholic beverage: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manufactured, distributed, bought, sold, bottled, rectified, blended, treated, fortified, mixed, processed, warehoused, stored, possessed, imported, or transported in violation of this code;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t xml:space="preserve"> 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on which a tax imposed by the laws of this state has not been paid and to which the tax stamp, if required, has not been affixed;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t xml:space="preserve"> [</w:t>
      </w:r>
      <w:r>
        <w:rPr>
          <w:strike/>
        </w:rPr>
        <w:t xml:space="preserve">(C)</w:t>
      </w:r>
      <w:r>
        <w:t xml:space="preserve">]</w:t>
      </w:r>
      <w:r xml:space="preserve">
        <w:t> </w:t>
      </w:r>
      <w:r xml:space="preserve">
        <w:t> </w:t>
      </w:r>
      <w:r>
        <w:t xml:space="preserve">possessed, kept, stored, owned, or imported with intent to manufacture, sell, distribute, bottle, rectify, blend, treat, fortify, mix, process, warehouse, store, or transport in violation of this code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powdered alcohol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101.65,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101.65.</w:t>
      </w:r>
      <w:r xml:space="preserve">
        <w:t> </w:t>
      </w:r>
      <w:r xml:space="preserve">
        <w:t> </w:t>
      </w:r>
      <w:r>
        <w:t xml:space="preserve">BEVERAGES MADE FROM CERTAIN MATERIALS PROHIBITED. No person may manufacture, import, sell, </w:t>
      </w:r>
      <w:r>
        <w:rPr>
          <w:u w:val="single"/>
        </w:rPr>
        <w:t xml:space="preserve">serve,</w:t>
      </w:r>
      <w:r>
        <w:t xml:space="preserve"> or possess for the purpose of sale an alcoholic beverage made from: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any compound made from synthetic materials;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substandard wines;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imitation wines;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must concentrated at any time to more than 80 degrees Balling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powdered alcohol, whether alone or reconstituted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