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86R8104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H.B.</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photographic traffic signal enforcement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707, Transportation Code, is amended to read as follows:</w:t>
      </w:r>
    </w:p>
    <w:p w:rsidR="003F3435" w:rsidRDefault="0032493E">
      <w:pPr>
        <w:spacing w:line="480" w:lineRule="auto"/>
        <w:jc w:val="center"/>
      </w:pPr>
      <w:r>
        <w:t xml:space="preserve">CHAPTER 707.  PHOTOGRAPHIC TRAFFIC SIGNAL</w:t>
      </w:r>
    </w:p>
    <w:p w:rsidR="003F3435" w:rsidRDefault="0032493E">
      <w:pPr>
        <w:spacing w:line="480" w:lineRule="auto"/>
        <w:jc w:val="center"/>
      </w:pPr>
      <w:r>
        <w:t xml:space="preserve">ENFORCEMENT SYSTEM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707, Transportation Code, is amended by adding Sections 707.020 and 707.021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707.020.</w:t>
      </w:r>
      <w:r>
        <w:rPr>
          <w:u w:val="single"/>
        </w:rPr>
        <w:t xml:space="preserve"> </w:t>
      </w:r>
      <w:r>
        <w:rPr>
          <w:u w:val="single"/>
        </w:rPr>
        <w:t xml:space="preserve"> </w:t>
      </w:r>
      <w:r>
        <w:rPr>
          <w:u w:val="single"/>
        </w:rPr>
        <w:t xml:space="preserve">PHOTOGRAPHIC TRAFFIC SIGNAL ENFORCEMENT SYSTEM PROHIBITED.  (a) </w:t>
      </w:r>
      <w:r>
        <w:rPr>
          <w:u w:val="single"/>
        </w:rPr>
        <w:t xml:space="preserve"> </w:t>
      </w:r>
      <w:r>
        <w:rPr>
          <w:u w:val="single"/>
        </w:rPr>
        <w:t xml:space="preserve">Notwithstanding any other law, a local authority may not implement or operate a photographic traffic signal enforcement system with respect to a highway or street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enforce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707.021.</w:t>
      </w:r>
      <w:r>
        <w:rPr>
          <w:u w:val="single"/>
        </w:rPr>
        <w:t xml:space="preserve"> </w:t>
      </w:r>
      <w:r>
        <w:rPr>
          <w:u w:val="single"/>
        </w:rPr>
        <w:t xml:space="preserve"> </w:t>
      </w:r>
      <w:r>
        <w:rPr>
          <w:u w:val="single"/>
        </w:rPr>
        <w:t xml:space="preserve">USE OF EVIDENCE FROM PHOTOGRAPHIC TRAFFIC SIGNAL ENFORCEMENT SYSTEM PROHIBITED.  Notwithstanding any other law, a local authority may not issue a civil or criminal charge or citation for an offense or violation based on a recorded image produced by a photographic traffic signal enforcement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the</w:t>
      </w:r>
      <w:r>
        <w:t xml:space="preserve"> </w:t>
      </w:r>
      <w:r>
        <w:t xml:space="preserve">[</w:t>
      </w:r>
      <w:r>
        <w:rPr>
          <w:strike/>
        </w:rPr>
        <w:t xml:space="preserve">Sections 542.406 and 707.008,</w:t>
      </w:r>
      <w:r>
        <w:t xml:space="preserve">] Transportation Code[</w:t>
      </w:r>
      <w:r>
        <w:rPr>
          <w:strike/>
        </w:rPr>
        <w:t xml:space="preserve">,</w:t>
      </w:r>
      <w:r>
        <w:t xml:space="preserv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w:t>
      </w:r>
      <w:r>
        <w:t xml:space="preserve"> </w:t>
      </w:r>
      <w:r>
        <w:t xml:space="preserve">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Sections 707.001(2), 707.002, 707.0021, 707.003, 707.004, 707.005, 707.006, 707.007, 707.008, 707.009, 707.010, 707.011, 707.012, 707.013, 707.014, 707.015, 707.016, 707.017, 707.018, and 707.019,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