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2;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amount of and vehicles eligible for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386.154(d),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Section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 motor-assisted scooter, pocket bike, or minimotorbike as those terms are defined by Section 551.351, Transportation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