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86R8110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173rd Airborne Brigade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173RD AIRBORNE BRIGADE.  The department shall issue specialty license plates for persons who have served in the 173rd Airborne Brigade of the United States Army. </w:t>
      </w:r>
      <w:r>
        <w:rPr>
          <w:u w:val="single"/>
        </w:rPr>
        <w:t xml:space="preserve"> </w:t>
      </w:r>
      <w:r>
        <w:rPr>
          <w:u w:val="single"/>
        </w:rPr>
        <w:t xml:space="preserve">The license plates must include the 173rd Airborne Brigade emblem and must include the words "173rd Airborne Brigade" at the bottom of each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