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86R4623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salvage vehicle dealers.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2302.101,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2302.101.</w:t>
      </w:r>
      <w:r xml:space="preserve">
        <w:t> </w:t>
      </w:r>
      <w:r xml:space="preserve">
        <w:t> </w:t>
      </w:r>
      <w:r>
        <w:t xml:space="preserve">LICENSE REQUIRED FOR SALVAGE VEHICLE DEALER.  Unless a person holds a salvage vehicle dealer license issued under this chapter </w:t>
      </w:r>
      <w:r>
        <w:rPr>
          <w:u w:val="single"/>
        </w:rPr>
        <w:t xml:space="preserve">or an independent motor vehicle dealer's general distinguishing number issued under Chapter 503, Transportation Code</w:t>
      </w:r>
      <w:r>
        <w:t xml:space="preserve">, the person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act as a salvage vehicle dealer or rebuilder;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store or display a motor vehicle as an agent or escrow agent of an insurance company.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