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Calanni</w:t>
      </w:r>
      <w:r>
        <w:t xml:space="preserve"> (Senate Sponsor</w:t>
      </w:r>
      <w:r xml:space="preserve">
        <w:t> </w:t>
      </w:r>
      <w:r>
        <w:t xml:space="preserve">-</w:t>
      </w:r>
      <w:r xml:space="preserve">
        <w:t> </w:t>
      </w:r>
      <w:r>
        <w:t xml:space="preserve">Kolkhorst)</w:t>
      </w:r>
      <w:r xml:space="preserve">
        <w:tab wTab="150" tlc="none" cTlc="0"/>
      </w:r>
      <w:r>
        <w:t xml:space="preserve">H.B.</w:t>
      </w:r>
      <w:r xml:space="preserve">
        <w:t> </w:t>
      </w:r>
      <w:r>
        <w:t xml:space="preserve">No.</w:t>
      </w:r>
      <w:r xml:space="preserve">
        <w:t> </w:t>
      </w:r>
      <w:r>
        <w:t xml:space="preserve">1674</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8,</w:t>
      </w:r>
      <w:r xml:space="preserve">
        <w:t> </w:t>
      </w:r>
      <w:r>
        <w:t xml:space="preserve">2019; May</w:t>
      </w:r>
      <w:r xml:space="preserve">
        <w:t> </w:t>
      </w:r>
      <w:r>
        <w:t xml:space="preserve">8,</w:t>
      </w:r>
      <w:r xml:space="preserve">
        <w:t> </w:t>
      </w:r>
      <w:r>
        <w:t xml:space="preserve">2019, read first time and referred to Committee on Intergovernmental Relations; May</w:t>
      </w:r>
      <w:r xml:space="preserve">
        <w:t> </w:t>
      </w:r>
      <w:r>
        <w:t xml:space="preserve">15,</w:t>
      </w:r>
      <w:r xml:space="preserve">
        <w:t> </w:t>
      </w:r>
      <w:r>
        <w:t xml:space="preserve">2019, reported favorably by the following vote:</w:t>
      </w:r>
      <w:r>
        <w:t xml:space="preserve"> </w:t>
      </w:r>
      <w:r>
        <w:t xml:space="preserve"> </w:t>
      </w:r>
      <w:r>
        <w:t xml:space="preserve">Yeas 7, Nays 0; May</w:t>
      </w:r>
      <w:r xml:space="preserve">
        <w:t> </w:t>
      </w:r>
      <w:r>
        <w:t xml:space="preserve">15,</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Fallon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powers and duties of the Harris County Municipal Utility District No. 377; providing authority to issue bonds.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8034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8034. HARRIS COUNTY MUNICIPAL UTILITY DISTRICT NO. 377</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8034.0101.</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chapter, "district"</w:t>
      </w:r>
      <w:r>
        <w:rPr>
          <w:u w:val="single"/>
        </w:rPr>
        <w:t xml:space="preserve"> </w:t>
      </w:r>
      <w:r>
        <w:rPr>
          <w:u w:val="single"/>
        </w:rPr>
        <w:t xml:space="preserve">means the Harris County Municipal Utility District No. 377.</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8034.0102.</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center"/>
      </w:pPr>
      <w:r>
        <w:rPr>
          <w:u w:val="single"/>
        </w:rPr>
        <w:t xml:space="preserve">SUBCHAPTER B.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8034.0201.</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8034.0202.</w:t>
      </w:r>
      <w:r>
        <w:rPr>
          <w:u w:val="single"/>
        </w:rPr>
        <w:t xml:space="preserve"> </w:t>
      </w:r>
      <w:r>
        <w:rPr>
          <w:u w:val="single"/>
        </w:rPr>
        <w:t xml:space="preserve"> </w:t>
      </w:r>
      <w:r>
        <w:rPr>
          <w:u w:val="single"/>
        </w:rPr>
        <w:t xml:space="preserve">ROAD STANDARDS AND REQUIREMENTS.  (a) </w:t>
      </w:r>
      <w:r>
        <w:rPr>
          <w:u w:val="single"/>
        </w:rPr>
        <w:t xml:space="preserve"> </w:t>
      </w:r>
      <w:r>
        <w:rPr>
          <w:u w:val="single"/>
        </w:rP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jc w:val="center"/>
      </w:pPr>
      <w:r>
        <w:rPr>
          <w:u w:val="single"/>
        </w:rPr>
        <w:t xml:space="preserve">SUBCHAPTER C. </w:t>
      </w:r>
      <w:r>
        <w:rPr>
          <w:u w:val="single"/>
        </w:rPr>
        <w:t xml:space="preserve"> </w:t>
      </w:r>
      <w:r>
        <w:rPr>
          <w:u w:val="single"/>
        </w:rPr>
        <w:t xml:space="preserve">BONDS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8034.0301.</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