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86R8491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1684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posting of a boiler's certificate of operation.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755.029(c),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certificate of operation must be posted [</w:t>
      </w:r>
      <w:r>
        <w:rPr>
          <w:strike/>
        </w:rPr>
        <w:t xml:space="preserve">under glass</w:t>
      </w:r>
      <w:r>
        <w:t xml:space="preserve">] in a conspicuous place on or near the boiler for which it is issued.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1684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