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86R8593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expedited processing of certain applications for permits under the Texas Clean Air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382.05155(d), (e), and (f), Health and Safety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commission by rule may add a surcharge to an application fee assessed under this chapter for an expedited application in an amount sufficient to cover the expenses incurred by the expediting, including overtime, </w:t>
      </w:r>
      <w:r>
        <w:rPr>
          <w:u w:val="single"/>
        </w:rPr>
        <w:t xml:space="preserve">costs of full-time equivalent commission employees to support the expedited processing of air permit applications,</w:t>
      </w:r>
      <w:r>
        <w:t xml:space="preserve"> contract labor, and other costs. </w:t>
      </w:r>
      <w:r>
        <w:t xml:space="preserve"> </w:t>
      </w:r>
      <w:r>
        <w:rPr>
          <w:u w:val="single"/>
        </w:rPr>
        <w:t xml:space="preserve">Money from the surcharge collected under this section may be used to support the expedited processing of air permit applications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The commission may authorize the use of overtime</w:t>
      </w:r>
      <w:r>
        <w:rPr>
          <w:u w:val="single"/>
        </w:rPr>
        <w:t xml:space="preserve">, full-time equivalent commission employees to support the expedited processing of air permit applications,</w:t>
      </w:r>
      <w:r>
        <w:t xml:space="preserve"> or contract labor to process expedited applications.  The overtime</w:t>
      </w:r>
      <w:r>
        <w:rPr>
          <w:u w:val="single"/>
        </w:rPr>
        <w:t xml:space="preserve">, full-time equivalent commission employees,</w:t>
      </w:r>
      <w:r>
        <w:t xml:space="preserve"> or contract labor authorized under this section is not included in the calculation of the number of full-time equivalent commission employees allotted under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commission may pay for compensatory time, overtime, </w:t>
      </w:r>
      <w:r>
        <w:rPr>
          <w:u w:val="single"/>
        </w:rPr>
        <w:t xml:space="preserve">full-time equivalent commission employees supporting the expedited processing of air permit applications,</w:t>
      </w:r>
      <w:r>
        <w:t xml:space="preserve"> </w:t>
      </w:r>
      <w:r>
        <w:t xml:space="preserve">or contract labor used to implement this section. </w:t>
      </w:r>
      <w:r>
        <w:t xml:space="preserve"> </w:t>
      </w:r>
      <w:r>
        <w:rPr>
          <w:u w:val="single"/>
        </w:rPr>
        <w:t xml:space="preserve">The commission is authorized to set the rate for overtime compensation for full-time equivalent commission employees supporting the expedited processing of air permit applications.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