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86R12714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 Howard, Springer</w:t>
      </w:r>
      <w:r xml:space="preserve">
        <w:tab wTab="150" tlc="none" cTlc="0"/>
      </w:r>
      <w:r>
        <w:t xml:space="preserve">H.B.</w:t>
      </w:r>
      <w:r xml:space="preserve">
        <w:t> </w:t>
      </w:r>
      <w:r>
        <w:t xml:space="preserve">No.</w:t>
      </w:r>
      <w:r xml:space="preserve">
        <w:t> </w:t>
      </w:r>
      <w:r>
        <w:t xml:space="preserve">1729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1729:</w:t>
      </w: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C.S.H.B.</w:t>
      </w:r>
      <w:r xml:space="preserve">
        <w:t> </w:t>
      </w:r>
      <w:r>
        <w:t xml:space="preserve">No.</w:t>
      </w:r>
      <w:r xml:space="preserve">
        <w:t> </w:t>
      </w:r>
      <w:r>
        <w:t xml:space="preserve">1729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amount of the discount allowed for prepayment of sales and use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151.424, Tax Code, is amended by amending Subsection (a) and adding Subsections (a-1), (e), and (f) to read as follows:</w:t>
      </w:r>
    </w:p>
    <w:p w:rsidR="003F3435" w:rsidRDefault="0032493E">
      <w:pPr>
        <w:spacing w:line="480" w:lineRule="auto"/>
        <w:ind w:firstLine="720"/>
        <w:jc w:val="both"/>
      </w:pPr>
      <w:r>
        <w:t xml:space="preserve">(a)</w:t>
      </w:r>
      <w:r xml:space="preserve">
        <w:t> </w:t>
      </w:r>
      <w:r xml:space="preserve">
        <w:t> </w:t>
      </w:r>
      <w:r>
        <w:rPr>
          <w:u w:val="single"/>
        </w:rPr>
        <w:t xml:space="preserve">In addition to the amount permitted to be deducted and withheld under Section 151.423, a</w:t>
      </w:r>
      <w:r>
        <w:t xml:space="preserve"> [</w:t>
      </w:r>
      <w:r>
        <w:rPr>
          <w:strike/>
        </w:rPr>
        <w:t xml:space="preserve">A</w:t>
      </w:r>
      <w:r>
        <w:t xml:space="preserve">] taxpayer who prepays the taxpayer's tax liability on the basis of a reasonable estimate of the tax liability for a quarter in which a prepayment is made or for a month in which a prepayment is made may deduct and withhold </w:t>
      </w:r>
      <w:r>
        <w:rPr>
          <w:u w:val="single"/>
        </w:rPr>
        <w:t xml:space="preserve">the lesser of the following, as determined by the comptroller under Subsection (e):</w:t>
      </w:r>
    </w:p>
    <w:p w:rsidR="003F3435" w:rsidRDefault="0032493E">
      <w:pPr>
        <w:spacing w:line="480" w:lineRule="auto"/>
        <w:ind w:firstLine="1440"/>
        <w:jc w:val="both"/>
      </w:pPr>
      <w:r>
        <w:rPr>
          <w:u w:val="single"/>
        </w:rPr>
        <w:t xml:space="preserve">(1)</w:t>
      </w:r>
      <w:r xml:space="preserve">
        <w:t> </w:t>
      </w:r>
      <w:r xml:space="preserve">
        <w:t> </w:t>
      </w:r>
      <w:r>
        <w:t xml:space="preserve">1.25 percent of the amount of the prepayment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annually adjusted percentage of the amount of the prepayment that yields an annualized rate of return equal to the prime rate as published in The Wall Street Journal on the first business day of each calendar year, plus four percent</w:t>
      </w:r>
      <w:r>
        <w:t xml:space="preserve"> [</w:t>
      </w:r>
      <w:r>
        <w:rPr>
          <w:strike/>
        </w:rPr>
        <w:t xml:space="preserve">in addition to the amount permitted to be deducted and withheld under Section 151.423 of this code</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A reasonable estimate of the tax liability </w:t>
      </w:r>
      <w:r>
        <w:rPr>
          <w:u w:val="single"/>
        </w:rPr>
        <w:t xml:space="preserve">under Subsection (a)</w:t>
      </w:r>
      <w:r>
        <w:t xml:space="preserve"> must be at least 90 percent of the tax ultimately due or the amount of tax paid in the same quarter, or month, if a monthly prepayer, in the last preceding year.  Failure to prepay a reasonable estimate of the tax will result in the loss of the entire prepayment discount.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January 5 of each year, 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percentage of a taxpayer's prepayment that may be deducted and withheld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the percentage determined under this subsection on the comptroller's Internet website.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percentage determined under Subsection (e) applies to a deduction and withholding from a prepayment of tax liability that a taxpayer makes on or after January 15 of the year the comptroller makes the determination and before January 15 of the succeeding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comptroller of public accounts shall make the initial determination required by Section 151.424(e), Tax Code, as added by this Act, not later than January 5,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151.424, Tax Code, as amended by this Act, applies to a prepayment of tax liability made on or after January 15, 2020.  A prepayment of tax liability made before January 15, 2020, is governed by the law in effect immediately preceding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October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1729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