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86R26303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1731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1731:</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1731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for funeral services performed by a transferring funeral home under a purchase agreement for funeral services or merchandise.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651.406,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funeral establishment that receives a dead human body transferred from another funeral establishment shall include in the purchase agreement any amounts, itemized by funeral service, owed by the customer to the transferring funeral establishment. The recipient funeral establishment shall at the time of receipt of the body remit to the transferring funeral establishment any amounts incurred by the transferring funeral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651.406(e), Occupations Code, as added by this Act, applies only to a purchase agreement entered into on or after the effective date of this Act.  A purchase agreement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