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86R23775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Lozano</w:t>
      </w:r>
      <w:r xml:space="preserve">
        <w:tab wTab="150" tlc="none" cTlc="0"/>
      </w:r>
      <w:r>
        <w:t xml:space="preserve">H.B.</w:t>
      </w:r>
      <w:r xml:space="preserve">
        <w:t> </w:t>
      </w:r>
      <w:r>
        <w:t xml:space="preserve">No.</w:t>
      </w:r>
      <w:r xml:space="preserve">
        <w:t> </w:t>
      </w:r>
      <w:r>
        <w:t xml:space="preserve">1746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1746:</w:t>
      </w:r>
    </w:p>
    <w:p w:rsidR="003F3435" w:rsidRDefault="0032493E">
      <w:pPr>
        <w:spacing w:line="480" w:lineRule="auto"/>
        <w:jc w:val="both"/>
        <w:tabs>
          <w:tab w:val="right" w:leader="none" w:pos="9350"/>
        </w:tabs>
      </w:pPr>
      <w:r>
        <w:t xml:space="preserve">By:</w:t>
      </w:r>
      <w:r xml:space="preserve">
        <w:t> </w:t>
      </w:r>
      <w:r xml:space="preserve">
        <w:t> </w:t>
      </w:r>
      <w:r>
        <w:t xml:space="preserve">Lozano</w:t>
      </w:r>
      <w:r xml:space="preserve">
        <w:tab wTab="150" tlc="none" cTlc="0"/>
      </w:r>
      <w:r>
        <w:t xml:space="preserve">C.S.H.B.</w:t>
      </w:r>
      <w:r xml:space="preserve">
        <w:t> </w:t>
      </w:r>
      <w:r>
        <w:t xml:space="preserve">No.</w:t>
      </w:r>
      <w:r xml:space="preserve">
        <w:t> </w:t>
      </w:r>
      <w:r>
        <w:t xml:space="preserve">1746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sources of funding for the Texas emissions reduction plan.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151.0515(d), Tax Code, is amended to read as follows:</w:t>
      </w:r>
    </w:p>
    <w:p w:rsidR="003F3435" w:rsidRDefault="0032493E">
      <w:pPr>
        <w:spacing w:line="480" w:lineRule="auto"/>
        <w:ind w:firstLine="720"/>
        <w:jc w:val="both"/>
      </w:pPr>
      <w:r>
        <w:t xml:space="preserve">(d)</w:t>
      </w:r>
      <w:r xml:space="preserve">
        <w:t> </w:t>
      </w:r>
      <w:r xml:space="preserve">
        <w:t> </w:t>
      </w:r>
      <w:r>
        <w:t xml:space="preserve">This section expires </w:t>
      </w:r>
      <w:r>
        <w:rPr>
          <w:u w:val="single"/>
        </w:rPr>
        <w:t xml:space="preserve">on the last day of the state fiscal biennium during which the Texas Commission on Environmental Quality publishes in the Texas Register the notice required by Section 382.037, Health and Safety Code</w:t>
      </w:r>
      <w:r>
        <w:t xml:space="preserve"> [</w:t>
      </w:r>
      <w:r>
        <w:rPr>
          <w:strike/>
        </w:rPr>
        <w:t xml:space="preserve">August 31, 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152.0215(c), Tax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expires </w:t>
      </w:r>
      <w:r>
        <w:rPr>
          <w:u w:val="single"/>
        </w:rPr>
        <w:t xml:space="preserve">on the last day of the state fiscal biennium during which the Texas Commission on Environmental Quality publishes in the Texas Register the notice required by Section 382.037, Health and Safety Code</w:t>
      </w:r>
      <w:r>
        <w:t xml:space="preserve"> [</w:t>
      </w:r>
      <w:r>
        <w:rPr>
          <w:strike/>
        </w:rPr>
        <w:t xml:space="preserve">August 31, 2019</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501.138(b-3), Transportation Code, is amended to read as follows:</w:t>
      </w:r>
    </w:p>
    <w:p w:rsidR="003F3435" w:rsidRDefault="0032493E">
      <w:pPr>
        <w:spacing w:line="480" w:lineRule="auto"/>
        <w:ind w:firstLine="720"/>
        <w:jc w:val="both"/>
      </w:pPr>
      <w:r>
        <w:t xml:space="preserve">(b-3)</w:t>
      </w:r>
      <w:r xml:space="preserve">
        <w:t> </w:t>
      </w:r>
      <w:r xml:space="preserve">
        <w:t> </w:t>
      </w:r>
      <w:r>
        <w:t xml:space="preserve">This subsection and Subsection (b-2) expire </w:t>
      </w:r>
      <w:r>
        <w:rPr>
          <w:u w:val="single"/>
        </w:rPr>
        <w:t xml:space="preserve">on the last day of the state fiscal biennium during which the Texas Commission on Environmental Quality publishes in the Texas Register the notice required by Section 382.037, Health and Safety Code</w:t>
      </w:r>
      <w:r>
        <w:t xml:space="preserve"> [</w:t>
      </w:r>
      <w:r>
        <w:rPr>
          <w:strike/>
        </w:rPr>
        <w:t xml:space="preserve">August 31, 2019</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502.358(c),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expires </w:t>
      </w:r>
      <w:r>
        <w:rPr>
          <w:u w:val="single"/>
        </w:rPr>
        <w:t xml:space="preserve">on the last day of the state fiscal biennium during which the Texas Commission on Environmental Quality publishes in the Texas Register the notice required by Section 382.037, Health and Safety Code</w:t>
      </w:r>
      <w:r>
        <w:t xml:space="preserve"> [</w:t>
      </w:r>
      <w:r>
        <w:rPr>
          <w:strike/>
        </w:rPr>
        <w:t xml:space="preserve">August 31, 2019</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548.5055, Transportation Code, is amended to read as follows:</w:t>
      </w:r>
    </w:p>
    <w:p w:rsidR="003F3435" w:rsidRDefault="0032493E">
      <w:pPr>
        <w:spacing w:line="480" w:lineRule="auto"/>
        <w:ind w:firstLine="720"/>
        <w:jc w:val="both"/>
      </w:pPr>
      <w:r>
        <w:t xml:space="preserve">Sec.</w:t>
      </w:r>
      <w:r xml:space="preserve">
        <w:t> </w:t>
      </w:r>
      <w:r>
        <w:t xml:space="preserve">548.5055.</w:t>
      </w:r>
      <w:r xml:space="preserve">
        <w:t> </w:t>
      </w:r>
      <w:r xml:space="preserve">
        <w:t> </w:t>
      </w:r>
      <w:r>
        <w:t xml:space="preserve">TEXAS </w:t>
      </w:r>
      <w:r>
        <w:rPr>
          <w:u w:val="single"/>
        </w:rPr>
        <w:t xml:space="preserve">EMISSIONS</w:t>
      </w:r>
      <w:r>
        <w:t xml:space="preserve"> [</w:t>
      </w:r>
      <w:r>
        <w:rPr>
          <w:strike/>
        </w:rPr>
        <w:t xml:space="preserve">EMISSION</w:t>
      </w:r>
      <w:r>
        <w:t xml:space="preserve">] REDUCTION PLAN FEE.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548.5055(b) and (c), Transportation Code, are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remit fees collected under this section to the comptroller at the time and in the manner prescribed by the comptroller for deposit in the Texas </w:t>
      </w:r>
      <w:r>
        <w:rPr>
          <w:u w:val="single"/>
        </w:rPr>
        <w:t xml:space="preserve">emissions</w:t>
      </w:r>
      <w:r>
        <w:t xml:space="preserve"> [</w:t>
      </w:r>
      <w:r>
        <w:rPr>
          <w:strike/>
        </w:rPr>
        <w:t xml:space="preserve">emission</w:t>
      </w:r>
      <w:r>
        <w:t xml:space="preserve">] reduction plan fund.</w:t>
      </w:r>
    </w:p>
    <w:p w:rsidR="003F3435" w:rsidRDefault="0032493E">
      <w:pPr>
        <w:spacing w:line="480" w:lineRule="auto"/>
        <w:ind w:firstLine="720"/>
        <w:jc w:val="both"/>
      </w:pPr>
      <w:r>
        <w:t xml:space="preserve">(c)</w:t>
      </w:r>
      <w:r xml:space="preserve">
        <w:t> </w:t>
      </w:r>
      <w:r xml:space="preserve">
        <w:t> </w:t>
      </w:r>
      <w:r>
        <w:t xml:space="preserve">This section expires </w:t>
      </w:r>
      <w:r>
        <w:rPr>
          <w:u w:val="single"/>
        </w:rPr>
        <w:t xml:space="preserve">on the last day of the state fiscal biennium during which the conservation commission publishes in the Texas Register the notice required by Section 382.037, Health and Safety Code</w:t>
      </w:r>
      <w:r>
        <w:t xml:space="preserve"> [</w:t>
      </w:r>
      <w:r>
        <w:rPr>
          <w:strike/>
        </w:rPr>
        <w:t xml:space="preserve">August 31, 2019</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8(a-2) and (b), Chapter 755 (S.B. 1731), Acts of the 85th Legislature, Regular Session, 2017, are repealed.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August 30,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1746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