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1746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sources of funding and administration of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151.0515(d), Tax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152.0215(c), Tax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501.138(b-3), Transportation Code, is amended to read as follows:</w:t>
      </w:r>
    </w:p>
    <w:p w:rsidR="003F3435" w:rsidRDefault="0032493E">
      <w:pPr>
        <w:spacing w:line="480" w:lineRule="auto"/>
        <w:ind w:firstLine="720"/>
        <w:jc w:val="both"/>
      </w:pPr>
      <w:r>
        <w:t xml:space="preserve">(b-3)</w:t>
      </w:r>
      <w:r xml:space="preserve">
        <w:t> </w:t>
      </w:r>
      <w:r xml:space="preserve">
        <w:t> </w:t>
      </w:r>
      <w:r>
        <w:t xml:space="preserve">This subsection and Subsection (b-2) expire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502.358(c),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548.5055, Transportation Code, is amended to read as follows:</w:t>
      </w:r>
    </w:p>
    <w:p w:rsidR="003F3435" w:rsidRDefault="0032493E">
      <w:pPr>
        <w:spacing w:line="480" w:lineRule="auto"/>
        <w:ind w:firstLine="720"/>
        <w:jc w:val="both"/>
      </w:pPr>
      <w:r>
        <w:t xml:space="preserve">Sec.</w:t>
      </w:r>
      <w:r xml:space="preserve">
        <w:t> </w:t>
      </w:r>
      <w:r>
        <w:t xml:space="preserve">548.5055.</w:t>
      </w:r>
      <w:r xml:space="preserve">
        <w:t> </w:t>
      </w:r>
      <w:r xml:space="preserve">
        <w:t> </w:t>
      </w:r>
      <w:r>
        <w:t xml:space="preserve">TEXAS </w:t>
      </w:r>
      <w:r>
        <w:rPr>
          <w:u w:val="single"/>
        </w:rPr>
        <w:t xml:space="preserve">EMISSIONS</w:t>
      </w:r>
      <w:r>
        <w:t xml:space="preserve"> [</w:t>
      </w:r>
      <w:r>
        <w:rPr>
          <w:strike/>
        </w:rPr>
        <w:t xml:space="preserve">EMISSION</w:t>
      </w:r>
      <w:r>
        <w:t xml:space="preserve">] REDUCTION PLAN FEE.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548.5055(b)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remit fees collected under this section to the comptroller at the time and in the manner prescribed by the comptroller for deposit in the Texas </w:t>
      </w:r>
      <w:r>
        <w:rPr>
          <w:u w:val="single"/>
        </w:rPr>
        <w:t xml:space="preserve">emissions</w:t>
      </w:r>
      <w:r>
        <w:t xml:space="preserve"> [</w:t>
      </w:r>
      <w:r>
        <w:rPr>
          <w:strike/>
        </w:rPr>
        <w:t xml:space="preserve">emission</w:t>
      </w:r>
      <w:r>
        <w:t xml:space="preserve">] reduction plan fund.</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conservation commission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386.252, Health and Safety Code, is amended to read as follows:</w:t>
      </w:r>
    </w:p>
    <w:p w:rsidR="003F3435" w:rsidRDefault="0032493E">
      <w:pPr>
        <w:spacing w:line="480" w:lineRule="auto"/>
        <w:ind w:firstLine="720"/>
        <w:jc w:val="both"/>
      </w:pPr>
      <w:r>
        <w:t xml:space="preserve">Sec.</w:t>
      </w:r>
      <w:r xml:space="preserve">
        <w:t> </w:t>
      </w:r>
      <w:r>
        <w:t xml:space="preserve">386.252.</w:t>
      </w:r>
      <w:r xml:space="preserve">
        <w:t> </w:t>
      </w:r>
      <w:r xml:space="preserve">
        <w:t> </w:t>
      </w:r>
      <w:r>
        <w:t xml:space="preserve">USE OF FUND. </w:t>
      </w:r>
      <w:r>
        <w:t xml:space="preserve"> </w:t>
      </w:r>
      <w:r>
        <w:t xml:space="preserve">(a) </w:t>
      </w:r>
      <w:r>
        <w:t xml:space="preserve"> </w:t>
      </w:r>
      <w:r>
        <w:t xml:space="preserve">Money in the fund may be used only to implement and administer programs established under the plan. </w:t>
      </w:r>
      <w:r>
        <w:t xml:space="preserve"> </w:t>
      </w:r>
      <w:r>
        <w:t xml:space="preserve">Subject to the reallocation of funds by the commission under Subsection (h), money appropriated to the commission to be used for the programs under Section </w:t>
      </w:r>
      <w:r>
        <w:rPr>
          <w:u w:val="single"/>
        </w:rPr>
        <w:t xml:space="preserve">386.051</w:t>
      </w:r>
      <w:r>
        <w:t xml:space="preserve">(b)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w:t>
      </w:r>
      <w:r>
        <w:rPr>
          <w:u w:val="single"/>
        </w:rPr>
        <w:t xml:space="preserve">390</w:t>
      </w:r>
      <w:r>
        <w:t xml:space="preserve">;</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w:t>
      </w:r>
      <w:r>
        <w:rPr>
          <w:u w:val="single"/>
        </w:rPr>
        <w:t xml:space="preserve">391</w:t>
      </w:r>
      <w:r>
        <w:t xml:space="preserve">,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clean fleet program under Chapter </w:t>
      </w:r>
      <w:r>
        <w:rPr>
          <w:u w:val="single"/>
        </w:rPr>
        <w:t xml:space="preserve">392</w:t>
      </w:r>
      <w:r>
        <w:t xml:space="preserve">;</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w:t>
      </w:r>
      <w:r>
        <w:rPr>
          <w:u w:val="single"/>
        </w:rPr>
        <w:t xml:space="preserve">394</w:t>
      </w:r>
      <w:r>
        <w:t xml:space="preserve">;</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w:t>
      </w:r>
      <w:r>
        <w:rPr>
          <w:u w:val="single"/>
        </w:rPr>
        <w:t xml:space="preserve">393</w:t>
      </w:r>
      <w:r>
        <w:t xml:space="preserve">,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w:t>
      </w:r>
      <w:r>
        <w:rPr>
          <w:u w:val="single"/>
        </w:rPr>
        <w:t xml:space="preserve">387</w:t>
      </w:r>
      <w:r>
        <w:t xml:space="preserve">;</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$8 million is allocated to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is allocated to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rPr>
          <w:u w:val="single"/>
        </w:rPr>
        <w:t xml:space="preserve">in addition to the amount allocated under Subdivision (9), not more than $1 million may be authorized by the commission for the use of contract labor to administer grant funding; and</w:t>
      </w:r>
    </w:p>
    <w:p w:rsidR="003F3435" w:rsidRDefault="0032493E">
      <w:pPr>
        <w:spacing w:line="480" w:lineRule="auto"/>
        <w:ind w:firstLine="1440"/>
        <w:jc w:val="both"/>
      </w:pPr>
      <w:r>
        <w:rPr>
          <w:u w:val="single"/>
        </w:rPr>
        <w:t xml:space="preserve">(15)</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(b)</w:t>
      </w:r>
      <w:r xml:space="preserve">
        <w:t> </w:t>
      </w:r>
      <w:r xml:space="preserve">
        <w:t> </w:t>
      </w:r>
      <w:r>
        <w:t xml:space="preserve">Money in the fund may be used by the commission for programs under Sections </w:t>
      </w:r>
      <w:r>
        <w:rPr>
          <w:u w:val="single"/>
        </w:rPr>
        <w:t xml:space="preserve">386.051</w:t>
      </w:r>
      <w:r>
        <w:t xml:space="preserve">(b)(13), (b)(14), and (b-1) as may be appropriated for those programs.</w:t>
      </w:r>
    </w:p>
    <w:p w:rsidR="003F3435" w:rsidRDefault="0032493E">
      <w:pPr>
        <w:spacing w:line="480" w:lineRule="auto"/>
        <w:ind w:firstLine="720"/>
        <w:jc w:val="both"/>
      </w:pPr>
      <w:r>
        <w:t xml:space="preserve">(c)</w:t>
      </w:r>
      <w:r xml:space="preserve">
        <w:t> </w:t>
      </w:r>
      <w:r xml:space="preserve">
        <w:t> </w:t>
      </w:r>
      <w:r>
        <w:t xml:space="preserve">If the legislature does not specify amounts or percentages from the total appropriation to the commission to be allocated under Subsection (a) or (b), the commission shall determine the amounts of the total appropriation to be allocated under each of those subsections, such that the total appropriation is expended while maximizing emissions reductions.</w:t>
      </w:r>
    </w:p>
    <w:p w:rsidR="003F3435" w:rsidRDefault="0032493E">
      <w:pPr>
        <w:spacing w:line="480" w:lineRule="auto"/>
        <w:ind w:firstLine="720"/>
        <w:jc w:val="both"/>
      </w:pPr>
      <w:r>
        <w:t xml:space="preserve">(d)</w:t>
      </w:r>
      <w:r xml:space="preserve">
        <w:t> </w:t>
      </w:r>
      <w:r xml:space="preserve">
        <w:t> </w:t>
      </w:r>
      <w:r>
        <w:t xml:space="preserve">To supplement funding for air quality planning activities in affected counties, $500,000 from the fund is to be deposited annually in the state treasury to the credit of the clean air account created under Section </w:t>
      </w:r>
      <w:r>
        <w:rPr>
          <w:u w:val="single"/>
        </w:rPr>
        <w:t xml:space="preserve">382.0622</w:t>
      </w:r>
      <w:r>
        <w:t xml:space="preserve">.</w:t>
      </w:r>
    </w:p>
    <w:p w:rsidR="003F3435" w:rsidRDefault="0032493E">
      <w:pPr>
        <w:spacing w:line="480" w:lineRule="auto"/>
        <w:ind w:firstLine="720"/>
        <w:jc w:val="both"/>
      </w:pPr>
      <w:r>
        <w:t xml:space="preserve">(e)</w:t>
      </w:r>
      <w:r xml:space="preserve">
        <w:t> </w:t>
      </w:r>
      <w:r xml:space="preserve">
        <w:t> </w:t>
      </w:r>
      <w:r>
        <w:t xml:space="preserve">Money in the fund may be allocated for administrative costs incurred by the Energy Systems Laboratory at the Texas A&amp;M Engineering Experiment Station as may be appropriated by the legislature.</w:t>
      </w:r>
    </w:p>
    <w:p w:rsidR="003F3435" w:rsidRDefault="0032493E">
      <w:pPr>
        <w:spacing w:line="480" w:lineRule="auto"/>
        <w:ind w:firstLine="720"/>
        <w:jc w:val="both"/>
      </w:pPr>
      <w:r>
        <w:t xml:space="preserve">(f)</w:t>
      </w:r>
      <w:r xml:space="preserve">
        <w:t> </w:t>
      </w:r>
      <w:r xml:space="preserve">
        <w:t> </w:t>
      </w:r>
      <w:r>
        <w:t xml:space="preserve">To the extent that money is appropriated from the fund for that purpose, not more than $2.5 </w:t>
      </w:r>
      <w:r>
        <w:rPr>
          <w:u w:val="single"/>
        </w:rPr>
        <w:t xml:space="preserve">$5</w:t>
      </w:r>
      <w:r>
        <w:t xml:space="preserve"> million may be used by the commission to conduct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720"/>
        <w:jc w:val="both"/>
      </w:pPr>
      <w:r>
        <w:t xml:space="preserve">(g)</w:t>
      </w:r>
      <w:r xml:space="preserve">
        <w:t> </w:t>
      </w:r>
      <w:r xml:space="preserve">
        <w:t> </w:t>
      </w:r>
      <w:r>
        <w:t xml:space="preserve">To the extent that money is appropriated from the fund for that purpose, the commission may use that money to award grants under the governmental alternative fuel fleet grant program established under Chapter </w:t>
      </w:r>
      <w:r>
        <w:rPr>
          <w:u w:val="single"/>
        </w:rPr>
        <w:t xml:space="preserve">395</w:t>
      </w:r>
      <w:r>
        <w:t xml:space="preserve">, except that the commission may not use for that purpose more than three percent of the balance of the fund as of September 1 of each state fiscal year of the biennium for the governmental alternative fuel fleet grant program in that fiscal year.</w:t>
      </w:r>
    </w:p>
    <w:p w:rsidR="003F3435" w:rsidRDefault="0032493E">
      <w:pPr>
        <w:spacing w:line="480" w:lineRule="auto"/>
        <w:ind w:firstLine="720"/>
        <w:jc w:val="both"/>
      </w:pPr>
      <w:r>
        <w:t xml:space="preserve">(h)</w:t>
      </w:r>
      <w:r xml:space="preserve">
        <w:t> </w:t>
      </w:r>
      <w:r xml:space="preserve">
        <w:t> </w:t>
      </w:r>
      <w:r>
        <w:t xml:space="preserve">Subject to the limitations outlined in this section and any additional limitations placed on the use of the appropriated funds, money allocated under this section to a particular program may be used for another program under the plan as determined by the commission, based on demand for grants for eligible projects under particular programs after the commission solicits projects to which to award grants according to the initial allocation provisions of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8(a-2) and (b), Chapter 755 (S.B. 1731), Acts of the 85th Legislature, Regular Session, 2017,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August 30,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