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86R7504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inspection period for a motor vehicle; increasing certain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382.0622(a),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Clean Air Act fees consist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fees collected by the commission under Sections 382.062, 382.0621, 382.202, and 382.302 and as otherwise provided by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$4</w:t>
      </w:r>
      <w:r>
        <w:t xml:space="preserve"> [</w:t>
      </w:r>
      <w:r>
        <w:rPr>
          <w:strike/>
        </w:rPr>
        <w:t xml:space="preserve">$2</w:t>
      </w:r>
      <w:r>
        <w:t xml:space="preserve">] from the portion of each fee collected for inspections of vehicles other than mopeds and remitted to the state under </w:t>
      </w:r>
      <w:r>
        <w:rPr>
          <w:u w:val="single"/>
        </w:rPr>
        <w:t xml:space="preserve">Section</w:t>
      </w:r>
      <w:r>
        <w:t xml:space="preserve"> [</w:t>
      </w:r>
      <w:r>
        <w:rPr>
          <w:strike/>
        </w:rPr>
        <w:t xml:space="preserve">Sections</w:t>
      </w:r>
      <w:r>
        <w:t xml:space="preserve">] 548.501 [</w:t>
      </w:r>
      <w:r>
        <w:rPr>
          <w:strike/>
        </w:rPr>
        <w:t xml:space="preserve">and 548.503</w:t>
      </w:r>
      <w:r>
        <w:t xml:space="preserve">], Transportation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fees collected that are required under Section 185 of the federal Clean Air Act (42 U.S.C. Section 7511d).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548.051,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548.051.</w:t>
      </w:r>
      <w:r xml:space="preserve">
        <w:t> </w:t>
      </w:r>
      <w:r xml:space="preserve">
        <w:t> </w:t>
      </w:r>
      <w:r>
        <w:t xml:space="preserve">VEHICLES AND EQUIPMENT SUBJECT TO </w:t>
      </w:r>
      <w:r>
        <w:rPr>
          <w:u w:val="single"/>
        </w:rPr>
        <w:t xml:space="preserve">REGULAR</w:t>
      </w:r>
      <w:r>
        <w:t xml:space="preserve"> </w:t>
      </w:r>
      <w:r>
        <w:t xml:space="preserve">INSPECTION. </w:t>
      </w:r>
      <w:r>
        <w:t xml:space="preserve"> </w:t>
      </w:r>
      <w:r>
        <w:t xml:space="preserve">(a) </w:t>
      </w:r>
      <w:r>
        <w:t xml:space="preserve"> </w:t>
      </w:r>
      <w:r>
        <w:t xml:space="preserve">A motor vehicle, trailer, semitrailer, pole trailer, or mobile home, registered in this state, must have the following items inspected </w:t>
      </w:r>
      <w:r>
        <w:rPr>
          <w:u w:val="single"/>
        </w:rPr>
        <w:t xml:space="preserve">biennially</w:t>
      </w:r>
      <w:r>
        <w:t xml:space="preserve"> at an inspection station or by an inspector: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tires;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wheel assembly;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safety guards or flaps, if required by Section 547.606;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brake system, including power brake unit;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steering system, including power steering;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lighting equipment;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horns and warning devices;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mirrors;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windshield wipers;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sunscreening devices, unless the vehicle is exempt from sunscreen device restrictions under Section 547.613;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front seat belts in vehicles on which seat belt anchorages were part of the manufacturer's original equipment;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exhaust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exhaust emission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fuel tank cap, using pressurized testing equipment approved by department rule;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emissions control equipment as designated by department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moped is subject to inspection in the same manner as a motorcycle, except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only items of equipment required to be inspected are the brakes, headlamps, rear lamps, and reflectors, which must comply with the standards prescribed by Sections 547.408 and 547.801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moped must be inspected annually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C, Chapter 548, Transportation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C.  [</w:t>
      </w:r>
      <w:r>
        <w:rPr>
          <w:strike/>
        </w:rPr>
        <w:t xml:space="preserve">PERIODS OF INSPECTION;</w:t>
      </w:r>
      <w:r>
        <w:t xml:space="preserve">] PREREQUISITES TO ISSUANCE OF PASSING VEHICLE INSPECTION REPORT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548.103, Transportation Code, is transferred to Subchapter E, Chapter 548, Transportation Code, redesignated as Section 548.2571, Transportation Code, and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rPr>
          <w:u w:val="single"/>
        </w:rPr>
        <w:t xml:space="preserve">548.2571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548.103</w:t>
      </w:r>
      <w:r>
        <w:t xml:space="preserve">]. </w:t>
      </w:r>
      <w:r>
        <w:t xml:space="preserve"> </w:t>
      </w:r>
      <w:r>
        <w:t xml:space="preserve">EXTENDED INSPECTION PERIOD FOR CERTAIN VEHICLES. </w:t>
      </w:r>
      <w:r>
        <w:t xml:space="preserve"> </w:t>
      </w:r>
      <w:r>
        <w:t xml:space="preserve">The department may extend the time within which the resident owner of a vehicle that is not in this state when an inspection is required must </w:t>
      </w:r>
      <w:r>
        <w:rPr>
          <w:u w:val="single"/>
        </w:rPr>
        <w:t xml:space="preserve">have the</w:t>
      </w:r>
      <w:r>
        <w:t xml:space="preserve"> [</w:t>
      </w:r>
      <w:r>
        <w:rPr>
          <w:strike/>
        </w:rPr>
        <w:t xml:space="preserve">obtain a</w:t>
      </w:r>
      <w:r>
        <w:t xml:space="preserve">] vehicle </w:t>
      </w:r>
      <w:r>
        <w:rPr>
          <w:u w:val="single"/>
        </w:rPr>
        <w:t xml:space="preserve">inspected</w:t>
      </w:r>
      <w:r>
        <w:t xml:space="preserve"> [</w:t>
      </w:r>
      <w:r>
        <w:rPr>
          <w:strike/>
        </w:rPr>
        <w:t xml:space="preserve">inspection report in this state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548.254,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548.254.</w:t>
      </w:r>
      <w:r xml:space="preserve">
        <w:t> </w:t>
      </w:r>
      <w:r xml:space="preserve">
        <w:t> </w:t>
      </w:r>
      <w:r>
        <w:t xml:space="preserve">VALIDITY OF VEHICLE INSPECTION REPORT.  </w:t>
      </w:r>
      <w:r>
        <w:rPr>
          <w:u w:val="single"/>
        </w:rPr>
        <w:t xml:space="preserve">The department, and the conservation commission if necessary, by rule shall establish the length of time a</w:t>
      </w:r>
      <w:r>
        <w:t xml:space="preserve"> [</w:t>
      </w:r>
      <w:r>
        <w:rPr>
          <w:strike/>
        </w:rPr>
        <w:t xml:space="preserve">A</w:t>
      </w:r>
      <w:r>
        <w:t xml:space="preserve">] vehicle inspection report </w:t>
      </w:r>
      <w:r>
        <w:rPr>
          <w:u w:val="single"/>
        </w:rPr>
        <w:t xml:space="preserve">required by this chapter</w:t>
      </w:r>
      <w:r>
        <w:t xml:space="preserve"> is </w:t>
      </w:r>
      <w:r>
        <w:rPr>
          <w:u w:val="single"/>
        </w:rPr>
        <w:t xml:space="preserve">valid</w:t>
      </w:r>
      <w:r>
        <w:t xml:space="preserve"> [</w:t>
      </w:r>
      <w:r>
        <w:rPr>
          <w:strike/>
        </w:rPr>
        <w:t xml:space="preserve">invalid after the end of the 12th month following the month in which the report is issued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548, Transportation Code, is amended by adding Section 548.257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548.257.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TIMING OF INSPECTION FOR REGISTRATION-BASED ENFORCEMENT.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require a vehicle required to be inspected under this chapter to pass the required inspection: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initial registration, not earlier than 90 days before the date of registration;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renewal of registration, not earlier than 90 days before the date of expiration of the vehicle's registration;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vehicle is a used motor vehicle sold by a dealer, as defined by Section 503.001, in the 180 days preceding the date the dealer sells the vehicle;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vehicle is subject to the federal motor carrier safety regulations, in a period that complies with those regulations.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548.501(a) and (b),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Section</w:t>
      </w:r>
      <w:r>
        <w:t xml:space="preserve"> [</w:t>
      </w:r>
      <w:r>
        <w:rPr>
          <w:strike/>
        </w:rPr>
        <w:t xml:space="preserve">Sections 548.503 and</w:t>
      </w:r>
      <w:r>
        <w:t xml:space="preserve">] 548.504, the fee for inspection of a [</w:t>
      </w:r>
      <w:r>
        <w:rPr>
          <w:strike/>
        </w:rPr>
        <w:t xml:space="preserve">motor</w:t>
      </w:r>
      <w:r>
        <w:t xml:space="preserve">] vehicle </w:t>
      </w:r>
      <w:r>
        <w:rPr>
          <w:u w:val="single"/>
        </w:rPr>
        <w:t xml:space="preserve">under Section 548.051(a)</w:t>
      </w:r>
      <w:r>
        <w:t xml:space="preserve"> [</w:t>
      </w:r>
      <w:r>
        <w:rPr>
          <w:strike/>
        </w:rPr>
        <w:t xml:space="preserve">other than a moped</w:t>
      </w:r>
      <w:r>
        <w:t xml:space="preserve">] is </w:t>
      </w:r>
      <w:r>
        <w:rPr>
          <w:u w:val="single"/>
        </w:rPr>
        <w:t xml:space="preserve">$18.50</w:t>
      </w:r>
      <w:r>
        <w:t xml:space="preserve"> [</w:t>
      </w:r>
      <w:r>
        <w:rPr>
          <w:strike/>
        </w:rPr>
        <w:t xml:space="preserve">$12.50</w:t>
      </w:r>
      <w:r>
        <w:t xml:space="preserve">].  The fee for inspection of a moped </w:t>
      </w:r>
      <w:r>
        <w:rPr>
          <w:u w:val="single"/>
        </w:rPr>
        <w:t xml:space="preserve">under Section 548.051(b)</w:t>
      </w:r>
      <w:r>
        <w:t xml:space="preserve"> is $5.75.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Out of each fee for an inspection </w:t>
      </w:r>
      <w:r>
        <w:rPr>
          <w:u w:val="single"/>
        </w:rPr>
        <w:t xml:space="preserve">of a vehicle other than a moped</w:t>
      </w:r>
      <w:r>
        <w:t xml:space="preserve">, </w:t>
      </w:r>
      <w:r>
        <w:rPr>
          <w:u w:val="single"/>
        </w:rPr>
        <w:t xml:space="preserve">$11.50</w:t>
      </w:r>
      <w:r>
        <w:t xml:space="preserve"> [</w:t>
      </w:r>
      <w:r>
        <w:rPr>
          <w:strike/>
        </w:rPr>
        <w:t xml:space="preserve">$5.50</w:t>
      </w:r>
      <w:r>
        <w:t xml:space="preserve">] shall be remitted to the state under Section 548.509. </w:t>
      </w:r>
      <w:r>
        <w:t xml:space="preserve"> </w:t>
      </w:r>
      <w:r>
        <w:rPr>
          <w:u w:val="single"/>
        </w:rPr>
        <w:t xml:space="preserve">Out of each fee for an inspection of a moped, $5.50 shall be remitted to the state under Section 548.509.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Section 548.502,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548.502.</w:t>
      </w:r>
      <w:r xml:space="preserve">
        <w:t> </w:t>
      </w:r>
      <w:r xml:space="preserve">
        <w:t> </w:t>
      </w:r>
      <w:r>
        <w:t xml:space="preserve">INSPECTION BY POLITICAL SUBDIVISION OR STATE AGENCY.  A political subdivision or state agency for which the department certifies an inspection station under Section 548.004: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pay to the state </w:t>
      </w:r>
      <w:r>
        <w:rPr>
          <w:u w:val="single"/>
        </w:rPr>
        <w:t xml:space="preserve">$11.50</w:t>
      </w:r>
      <w:r>
        <w:t xml:space="preserve"> [</w:t>
      </w:r>
      <w:r>
        <w:rPr>
          <w:strike/>
        </w:rPr>
        <w:t xml:space="preserve">$5.50</w:t>
      </w:r>
      <w:r>
        <w:t xml:space="preserve">] for each inspection under Section </w:t>
      </w:r>
      <w:r>
        <w:rPr>
          <w:u w:val="single"/>
        </w:rPr>
        <w:t xml:space="preserve">548.051(a)</w:t>
      </w:r>
      <w:r>
        <w:t xml:space="preserve"> [</w:t>
      </w:r>
      <w:r>
        <w:rPr>
          <w:strike/>
        </w:rPr>
        <w:t xml:space="preserve">548.509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be required to pay the remainder of the inspection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Section 548.505(a),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by rule may impose an inspection fee for a vehicle inspected under Section 548.301(a) in addition to the fee provided by Section 548.501, 548.502, [</w:t>
      </w:r>
      <w:r>
        <w:rPr>
          <w:strike/>
        </w:rPr>
        <w:t xml:space="preserve">548.503,</w:t>
      </w:r>
      <w:r>
        <w:t xml:space="preserve">] or 548.504. A fee imposed under this subsection must be based on the costs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providing inspections;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administering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10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548.101, 548.102, and 548.503, Transportation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11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