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w:t xml:space="preserve"> (Senate Sponsor</w:t>
      </w:r>
      <w:r xml:space="preserve">
        <w:t> </w:t>
      </w:r>
      <w:r>
        <w:t xml:space="preserve">-</w:t>
      </w:r>
      <w:r xml:space="preserve">
        <w:t> </w:t>
      </w:r>
      <w:r>
        <w:t xml:space="preserve">Nichols)</w:t>
      </w:r>
      <w:r xml:space="preserve">
        <w:tab wTab="150" tlc="none" cTlc="0"/>
      </w:r>
      <w:r>
        <w:t xml:space="preserve">H.B.</w:t>
      </w:r>
      <w:r xml:space="preserve">
        <w:t> </w:t>
      </w:r>
      <w:r>
        <w:t xml:space="preserve">No.</w:t>
      </w:r>
      <w:r xml:space="preserve">
        <w:t> </w:t>
      </w:r>
      <w:r>
        <w:t xml:space="preserve">1820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Intergovernmental Relations; May</w:t>
      </w:r>
      <w:r xml:space="preserve">
        <w:t> </w:t>
      </w:r>
      <w:r>
        <w:t xml:space="preserve">9,</w:t>
      </w:r>
      <w:r xml:space="preserve">
        <w:t> </w:t>
      </w:r>
      <w:r>
        <w:t xml:space="preserve">2019, reported favorably by the following vote:</w:t>
      </w:r>
      <w:r>
        <w:t xml:space="preserve"> </w:t>
      </w:r>
      <w:r>
        <w:t xml:space="preserve"> </w:t>
      </w:r>
      <w:r>
        <w:t xml:space="preserve">Yeas 7,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Liberty County Drainage District; providing authority to issue bonds; providing authority to impose assessments, fees, or taxes; granting a limited power of eminent domain.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6, Special District Local Laws Code, is amended by adding Chapter 6616 to read as follows:</w:t>
      </w:r>
    </w:p>
    <w:p w:rsidR="003F3435" w:rsidRDefault="0032493E">
      <w:pPr>
        <w:spacing w:line="480" w:lineRule="auto"/>
        <w:jc w:val="center"/>
      </w:pPr>
      <w:r>
        <w:rPr>
          <w:u w:val="single"/>
        </w:rPr>
        <w:t xml:space="preserve">CHAPTER 6616.  LIBERTY COUNTY DRAINAGE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"Director" means a member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Liberty County Drainage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6616.0102.</w:t>
      </w:r>
      <w:r>
        <w:rPr>
          <w:u w:val="single"/>
        </w:rPr>
        <w:t xml:space="preserve"> </w:t>
      </w:r>
      <w:r>
        <w:rPr>
          <w:u w:val="single"/>
        </w:rPr>
        <w:t xml:space="preserve"> </w:t>
      </w:r>
      <w:r>
        <w:rPr>
          <w:u w:val="single"/>
        </w:rPr>
        <w:t xml:space="preserve">NATURE OF DISTRICT.  The district is a drainage district created in Liberty County under Section 59, Article XVI, Texas Constitution, subject to approval at a confirmation election under Section 6616.0152.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6616.0103.</w:t>
      </w:r>
      <w:r>
        <w:rPr>
          <w:u w:val="single"/>
        </w:rPr>
        <w:t xml:space="preserve"> </w:t>
      </w:r>
      <w:r>
        <w:rPr>
          <w:u w:val="single"/>
        </w:rPr>
        <w:t xml:space="preserve"> </w:t>
      </w:r>
      <w:r>
        <w:rPr>
          <w:u w:val="single"/>
        </w:rPr>
        <w:t xml:space="preserve">FINDINGS OF BENEFIT AND PURPOSE. </w:t>
      </w:r>
      <w:r>
        <w:rPr>
          <w:u w:val="single"/>
        </w:rPr>
        <w:t xml:space="preserve"> </w:t>
      </w:r>
      <w:r>
        <w:rPr>
          <w:u w:val="single"/>
        </w:rPr>
        <w:t xml:space="preserve">(a)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works and projects that are to be accomplished by the district under powers conferred by Section 59, Article XVI,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essential to accomplish the purposes of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6616.0104.</w:t>
      </w:r>
      <w:r>
        <w:rPr>
          <w:u w:val="single"/>
        </w:rPr>
        <w:t xml:space="preserve"> </w:t>
      </w:r>
      <w:r>
        <w:rPr>
          <w:u w:val="single"/>
        </w:rPr>
        <w:t xml:space="preserve"> </w:t>
      </w:r>
      <w:r>
        <w:rPr>
          <w:u w:val="single"/>
        </w:rPr>
        <w:t xml:space="preserve">DISTRICT TERRITORY.  The district territory is coextensive with the boundaries of Liberty County, Texas.</w:t>
      </w:r>
    </w:p>
    <w:p w:rsidR="003F3435" w:rsidRDefault="0032493E">
      <w:pPr>
        <w:spacing w:line="480" w:lineRule="auto"/>
        <w:jc w:val="center"/>
      </w:pPr>
      <w:r>
        <w:rPr>
          <w:u w:val="single"/>
        </w:rPr>
        <w:t xml:space="preserve">SUBCHAPTER A-1. TEMPORARY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6616.0151.</w:t>
      </w:r>
      <w:r>
        <w:rPr>
          <w:u w:val="single"/>
        </w:rPr>
        <w:t xml:space="preserve"> </w:t>
      </w:r>
      <w:r>
        <w:rPr>
          <w:u w:val="single"/>
        </w:rPr>
        <w:t xml:space="preserve"> </w:t>
      </w:r>
      <w:r>
        <w:rPr>
          <w:u w:val="single"/>
        </w:rPr>
        <w:t xml:space="preserve">DEFINITION.  In this subchapter, "existing district" means Liberty County Drainage District No.</w:t>
      </w:r>
      <w:r>
        <w:rPr>
          <w:u w:val="single"/>
        </w:rPr>
        <w:t xml:space="preserve"> </w:t>
      </w:r>
      <w:r>
        <w:rPr>
          <w:u w:val="single"/>
        </w:rPr>
        <w:t xml:space="preserve">4, Old River Drainage District 1-Liberty County, or Raywood Drainage District 2.</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6616.0152.</w:t>
      </w:r>
      <w:r>
        <w:rPr>
          <w:u w:val="single"/>
        </w:rPr>
        <w:t xml:space="preserve"> </w:t>
      </w:r>
      <w:r>
        <w:rPr>
          <w:u w:val="single"/>
        </w:rPr>
        <w:t xml:space="preserve"> </w:t>
      </w:r>
      <w:r>
        <w:rPr>
          <w:u w:val="single"/>
        </w:rPr>
        <w:t xml:space="preserve">CONFIRMATION ELECTION. </w:t>
      </w:r>
      <w:r>
        <w:rPr>
          <w:u w:val="single"/>
        </w:rPr>
        <w:t xml:space="preserve"> </w:t>
      </w:r>
      <w:r>
        <w:rPr>
          <w:u w:val="single"/>
        </w:rPr>
        <w:t xml:space="preserve">(a) </w:t>
      </w:r>
      <w:r>
        <w:rPr>
          <w:u w:val="single"/>
        </w:rPr>
        <w:t xml:space="preserve"> </w:t>
      </w:r>
      <w:r>
        <w:rPr>
          <w:u w:val="single"/>
        </w:rPr>
        <w:t xml:space="preserve">Before September 1, 2022, the temporary directors shall hold an election to confirm the creation of the district in accordance with Chapters 49 and 56,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board of directors shall determine the method for determining the initial term of each person on the initial board of directors. </w:t>
      </w:r>
      <w:r>
        <w:rPr>
          <w:u w:val="single"/>
        </w:rPr>
        <w:t xml:space="preserve"> </w:t>
      </w:r>
      <w:r>
        <w:rPr>
          <w:u w:val="single"/>
        </w:rPr>
        <w:t xml:space="preserve">A confirmation election must be held as provided by Section 41.001(a), Election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6616.0153.</w:t>
      </w:r>
      <w:r>
        <w:rPr>
          <w:u w:val="single"/>
        </w:rPr>
        <w:t xml:space="preserve"> </w:t>
      </w:r>
      <w:r>
        <w:rPr>
          <w:u w:val="single"/>
        </w:rPr>
        <w:t xml:space="preserve"> </w:t>
      </w:r>
      <w:r>
        <w:rPr>
          <w:u w:val="single"/>
        </w:rPr>
        <w:t xml:space="preserve">TRANSFER OF ASSETS; DISSOLUTION. (a) If the creation of the district is confirmed under Section 6616.0152, each existing district shall transfer the assets, debts, and contractual rights and obligations of that existing district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of the transfer under Subsection (a), the board of directors of each existing district shall commence dissolution proceedings of the existing district that board of directors represents.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directors of the district shall notify the Texas Commission on Environmental Quality of the dissolution of each existing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6616.0154.</w:t>
      </w:r>
      <w:r>
        <w:rPr>
          <w:u w:val="single"/>
        </w:rPr>
        <w:t xml:space="preserve"> </w:t>
      </w:r>
      <w:r>
        <w:rPr>
          <w:u w:val="single"/>
        </w:rPr>
        <w:t xml:space="preserve"> </w:t>
      </w:r>
      <w:r>
        <w:rPr>
          <w:u w:val="single"/>
        </w:rPr>
        <w:t xml:space="preserve">EXPIRATION OF SUBCHAPTER.  This subchapter expires September 1, 2023.</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6616.0201.</w:t>
      </w:r>
      <w:r>
        <w:rPr>
          <w:u w:val="single"/>
        </w:rPr>
        <w:t xml:space="preserve"> </w:t>
      </w:r>
      <w:r>
        <w:rPr>
          <w:u w:val="single"/>
        </w:rPr>
        <w:t xml:space="preserve"> </w:t>
      </w:r>
      <w:r>
        <w:rPr>
          <w:u w:val="single"/>
        </w:rPr>
        <w:t xml:space="preserve">DIRECTORS. </w:t>
      </w:r>
      <w:r>
        <w:rPr>
          <w:u w:val="single"/>
        </w:rPr>
        <w:t xml:space="preserve"> </w:t>
      </w:r>
      <w:r>
        <w:rPr>
          <w:u w:val="single"/>
        </w:rPr>
        <w:t xml:space="preserve">(a) </w:t>
      </w:r>
      <w:r>
        <w:rPr>
          <w:u w:val="single"/>
        </w:rPr>
        <w:t xml:space="preserve"> </w:t>
      </w:r>
      <w:r>
        <w:rPr>
          <w:u w:val="single"/>
        </w:rPr>
        <w:t xml:space="preserve">The district is governed by a board of five directors appointed by the Commissioners Court of Liberty County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director from each of the four county commissioners precincts;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director at large.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serve as a director a person must reside in Liberty County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qualified voter in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 land that is taxable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has all powers conferred on a board of directors under Chapter 56,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Directors serve staggered terms of four years except for initial directors, two of whom serve two-year terms as agreed on by the initial directors.</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6616.0301.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all rights, powers, privileges, functions, and duties provided by the general law of this state applicable to a drainage district created under Section 59, Article XVI, Texas Constitution, including Chapters 49 and 56,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52, Acts of the 57th Legislature, 1st Called Session, 1961,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6616, Special District Local Laws Code, as added by Section 1 of this Act, is amended by adding Section 6616.0302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6616.0302.</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the creation of the district is not confirmed at a confirmation election held under Section 1 of this Act before September 1, 2022, this Act and Chapter 6616, Special District Local Laws Code, as added by this Act, expire on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