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1854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loss of continuing, exclusive jurisdiction of a court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155.004(a), Family Code, is amended to read as follows:</w:t>
      </w:r>
    </w:p>
    <w:p w:rsidR="003F3435" w:rsidRDefault="0032493E">
      <w:pPr>
        <w:spacing w:line="480" w:lineRule="auto"/>
        <w:ind w:firstLine="720"/>
        <w:jc w:val="both"/>
      </w:pPr>
      <w:r>
        <w:t xml:space="preserve">(a)</w:t>
      </w:r>
      <w:r xml:space="preserve">
        <w:t> </w:t>
      </w:r>
      <w:r xml:space="preserve">
        <w:t> </w:t>
      </w:r>
      <w:r>
        <w:t xml:space="preserve">A court of this state loses its continuing, exclusive jurisdiction to modify its order if:</w:t>
      </w:r>
    </w:p>
    <w:p w:rsidR="003F3435" w:rsidRDefault="0032493E">
      <w:pPr>
        <w:spacing w:line="480" w:lineRule="auto"/>
        <w:ind w:firstLine="1440"/>
        <w:jc w:val="both"/>
      </w:pPr>
      <w:r>
        <w:t xml:space="preserve">(1)</w:t>
      </w:r>
      <w:r xml:space="preserve">
        <w:t> </w:t>
      </w:r>
      <w:r xml:space="preserve">
        <w:t> </w:t>
      </w:r>
      <w:r>
        <w:t xml:space="preserve">an order of adoption is rendered </w:t>
      </w:r>
      <w:r>
        <w:rPr>
          <w:u w:val="single"/>
        </w:rPr>
        <w:t xml:space="preserve">by another</w:t>
      </w:r>
      <w:r>
        <w:t xml:space="preserve"> [</w:t>
      </w:r>
      <w:r>
        <w:rPr>
          <w:strike/>
        </w:rPr>
        <w:t xml:space="preserve">after the</w:t>
      </w:r>
      <w:r>
        <w:t xml:space="preserve">] court </w:t>
      </w:r>
      <w:r>
        <w:rPr>
          <w:u w:val="single"/>
        </w:rPr>
        <w:t xml:space="preserve">in an original suit filed as described by Section 103.001(b)</w:t>
      </w:r>
      <w:r>
        <w:t xml:space="preserve"> [</w:t>
      </w:r>
      <w:r>
        <w:rPr>
          <w:strike/>
        </w:rPr>
        <w:t xml:space="preserve">acquires continuing, exclusive jurisdiction of the suit</w:t>
      </w:r>
      <w:r>
        <w:t xml:space="preserve">];</w:t>
      </w:r>
    </w:p>
    <w:p w:rsidR="003F3435" w:rsidRDefault="0032493E">
      <w:pPr>
        <w:spacing w:line="480" w:lineRule="auto"/>
        <w:ind w:firstLine="1440"/>
        <w:jc w:val="both"/>
      </w:pPr>
      <w:r>
        <w:t xml:space="preserve">(2)</w:t>
      </w:r>
      <w:r xml:space="preserve">
        <w:t> </w:t>
      </w:r>
      <w:r xml:space="preserve">
        <w:t> </w:t>
      </w:r>
      <w:r>
        <w:t xml:space="preserve">the parents of the child have remarried each other after the dissolution of a previous marriage between them and file a suit for the dissolution of their subsequent marriage combined with a suit affecting the parent-child relationship as if there had not been a prior court with continuing, exclusive jurisdiction over the child; or</w:t>
      </w:r>
    </w:p>
    <w:p w:rsidR="003F3435" w:rsidRDefault="0032493E">
      <w:pPr>
        <w:spacing w:line="480" w:lineRule="auto"/>
        <w:ind w:firstLine="1440"/>
        <w:jc w:val="both"/>
      </w:pPr>
      <w:r>
        <w:t xml:space="preserve">(3)</w:t>
      </w:r>
      <w:r xml:space="preserve">
        <w:t> </w:t>
      </w:r>
      <w:r xml:space="preserve">
        <w:t> </w:t>
      </w:r>
      <w:r>
        <w:t xml:space="preserve">another court assumed jurisdiction over a suit and rendered a final order based on incorrect information received from the vital statistics unit that there was no court of continuing, exclusive jurisdiction.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change in law made by this Act applies only to an order of adoption rendered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Subsection (a) of this section, an order of adoption rendered in a suit filed as described by Section 103.001(b), Family Code, on or after September 1, 2015, but before the effective date of this Act by a court that had jurisdiction under that section to render the order of adoption regardless of whether another court had continuing, exclusive jurisdiction under Chapter 155, Family Code, is a final order and is not subject to an appeal on the basis that the court rendering the order of adoption did not have continuing, exclusive jurisdiction at the time the adoption order was rendered.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1854 was passed by the House on April 17, 2019, by the following vote:</w:t>
      </w:r>
      <w:r xml:space="preserve">
        <w:t> </w:t>
      </w:r>
      <w:r xml:space="preserve">
        <w:t> </w:t>
      </w:r>
      <w:r>
        <w:t xml:space="preserve">Yeas 139, Nays 0,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1854 was passed by the Senate on May 10,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