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86R6871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report by the Texas Division of Emergency Management regarding building trade services following disasters.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418, Government Code, is amended by adding Section 418.054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ON  BUILDING TRADE SERVICES FOLLOWING DISASTERS.  (a) Not later than November 1, 2020, the division shall submit a report to members of the legislature on improving the oversight, accountability, and availability of building trade services following disasters. 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strategies to increase the availability of tradespeople, including plumbers and electricians, following a disaster;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approaches to increase prosecutions of alleged fraud related to building trade services offered following a disaster;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methods to encourage performance bond requirements in contracts for building trade services to be performed following a disaster.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consult with appropriate state entities, including the Texas A&amp;M AgriLife Extension Service and Texas Department of Licensing and Regulation, local governments, trade associations, and law enforcement groups in preparing the report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January 1, 2021.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