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86R21189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Israel, 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1889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1889: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Bohac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1889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reporting concerning certain prisoners who are confined in county jails.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511.0101, Government Code, is amended by amending Subsection (a)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county shall submit to the commission on or before the fifth day of each month a report containing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number of prisoners confined in the county jail on the first day of the month, classified on the basis of the following categories: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total prisoners;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pretrial Class C misdemeanor offenders</w:t>
      </w:r>
      <w:r>
        <w:rPr>
          <w:u w:val="single"/>
        </w:rPr>
        <w:t xml:space="preserve">, categorized by sex, race or ethnicity, and age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pretrial Class A and B misdemeanor offenders</w:t>
      </w:r>
      <w:r>
        <w:rPr>
          <w:u w:val="single"/>
        </w:rPr>
        <w:t xml:space="preserve">, categorized by sex, race or ethnicity, and age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convicted </w:t>
      </w:r>
      <w:r>
        <w:rPr>
          <w:u w:val="single"/>
        </w:rPr>
        <w:t xml:space="preserve">Class C</w:t>
      </w:r>
      <w:r>
        <w:t xml:space="preserve"> misdemeanor offenders</w:t>
      </w:r>
      <w:r>
        <w:rPr>
          <w:u w:val="single"/>
        </w:rPr>
        <w:t xml:space="preserve">, categorized by sex, race or ethnicity, and age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rPr>
          <w:u w:val="single"/>
        </w:rPr>
        <w:t xml:space="preserve">convicted Class A and B misdemeanor offenders, categorized by sex, race or ethnicity, and age;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 xml:space="preserve">
        <w:t> </w:t>
      </w:r>
      <w:r>
        <w:t xml:space="preserve">felony offenders whose penalty has been reduced to a misdemeanor</w:t>
      </w:r>
      <w:r>
        <w:rPr>
          <w:u w:val="single"/>
        </w:rPr>
        <w:t xml:space="preserve">, categorized by sex, race or ethnicity, and age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pretrial felony offenders</w:t>
      </w:r>
      <w:r>
        <w:rPr>
          <w:u w:val="single"/>
        </w:rPr>
        <w:t xml:space="preserve">, categorized by sex, race or ethnicity, and age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convicted felony offenders</w:t>
      </w:r>
      <w:r>
        <w:rPr>
          <w:u w:val="single"/>
        </w:rPr>
        <w:t xml:space="preserve">, categorized by sex, race or ethnicity, and age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(H)</w:t>
      </w:r>
      <w:r>
        <w:t xml:space="preserve">]</w:t>
      </w:r>
      <w:r xml:space="preserve">
        <w:t> </w:t>
      </w:r>
      <w:r xml:space="preserve">
        <w:t> </w:t>
      </w:r>
      <w:r>
        <w:t xml:space="preserve">prisoners detained on bench warrants;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(J)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prisoners detained for parole violations;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(K)</w:t>
      </w:r>
      <w:r xml:space="preserve">
        <w:t> </w:t>
      </w:r>
      <w:r>
        <w:t xml:space="preserve">[</w:t>
      </w:r>
      <w:r>
        <w:rPr>
          <w:strike/>
        </w:rPr>
        <w:t xml:space="preserve">(J)</w:t>
      </w:r>
      <w:r>
        <w:t xml:space="preserve">]</w:t>
      </w:r>
      <w:r xml:space="preserve">
        <w:t> </w:t>
      </w:r>
      <w:r xml:space="preserve">
        <w:t> </w:t>
      </w:r>
      <w:r>
        <w:t xml:space="preserve">prisoners detained for federal officers;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(L)</w:t>
      </w:r>
      <w:r xml:space="preserve">
        <w:t> </w:t>
      </w:r>
      <w:r>
        <w:t xml:space="preserve">[</w:t>
      </w:r>
      <w:r>
        <w:rPr>
          <w:strike/>
        </w:rPr>
        <w:t xml:space="preserve">(K)</w:t>
      </w:r>
      <w:r>
        <w:t xml:space="preserve">]</w:t>
      </w:r>
      <w:r xml:space="preserve">
        <w:t> </w:t>
      </w:r>
      <w:r xml:space="preserve">
        <w:t> </w:t>
      </w:r>
      <w:r>
        <w:t xml:space="preserve">prisoners awaiting transfer to the institutional division of the Texas Department of Criminal Justice following conviction of a felony or revocation of probation, parole, or release on mandatory supervision and for whom paperwork and processing required for transfer have been completed;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(M)</w:t>
      </w:r>
      <w:r xml:space="preserve">
        <w:t> </w:t>
      </w:r>
      <w:r>
        <w:t xml:space="preserve">[</w:t>
      </w:r>
      <w:r>
        <w:rPr>
          <w:strike/>
        </w:rPr>
        <w:t xml:space="preserve">(L)</w:t>
      </w:r>
      <w:r>
        <w:t xml:space="preserve">]</w:t>
      </w:r>
      <w:r xml:space="preserve">
        <w:t> </w:t>
      </w:r>
      <w:r xml:space="preserve">
        <w:t> </w:t>
      </w:r>
      <w:r>
        <w:t xml:space="preserve">prisoners detained after having been transferred from another jail and for whom the commission has made a payment under Subchapter F, Chapter 499[</w:t>
      </w:r>
      <w:r>
        <w:rPr>
          <w:strike/>
        </w:rPr>
        <w:t xml:space="preserve">, Government Code</w:t>
      </w:r>
      <w:r>
        <w:t xml:space="preserve">];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(N)</w:t>
      </w:r>
      <w:r xml:space="preserve">
        <w:t> </w:t>
      </w:r>
      <w:r>
        <w:t xml:space="preserve">[</w:t>
      </w:r>
      <w:r>
        <w:rPr>
          <w:strike/>
        </w:rPr>
        <w:t xml:space="preserve">(M)</w:t>
      </w:r>
      <w:r>
        <w:t xml:space="preserve">]</w:t>
      </w:r>
      <w:r xml:space="preserve">
        <w:t> </w:t>
      </w:r>
      <w:r xml:space="preserve">
        <w:t> </w:t>
      </w:r>
      <w:r>
        <w:t xml:space="preserve">prisoners for whom an immigration detainer has been issued by United States Immigration and Customs Enforcement;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(O)</w:t>
      </w:r>
      <w:r xml:space="preserve">
        <w:t> </w:t>
      </w:r>
      <w:r>
        <w:t xml:space="preserve">[</w:t>
      </w:r>
      <w:r>
        <w:rPr>
          <w:strike/>
        </w:rPr>
        <w:t xml:space="preserve">(N)</w:t>
      </w:r>
      <w:r>
        <w:t xml:space="preserve">]</w:t>
      </w:r>
      <w:r xml:space="preserve">
        <w:t> </w:t>
      </w:r>
      <w:r xml:space="preserve">
        <w:t> </w:t>
      </w:r>
      <w:r>
        <w:t xml:space="preserve">other prisoners;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total capacity of the county jail on the first day of the month;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total number of prisoners who were confined in the county jail during the preceding month, based on a count conducted on each day of that month, who were known or had been determined to be pregnant;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total cost to the county during the preceding month of housing prisoners described by Subdivision </w:t>
      </w:r>
      <w:r>
        <w:rPr>
          <w:u w:val="single"/>
        </w:rPr>
        <w:t xml:space="preserve">(1)(N)</w:t>
      </w:r>
      <w:r>
        <w:t xml:space="preserve"> [</w:t>
      </w:r>
      <w:r>
        <w:rPr>
          <w:strike/>
        </w:rPr>
        <w:t xml:space="preserve">(1)(M)</w:t>
      </w:r>
      <w:r>
        <w:t xml:space="preserve">], calculated based on the average daily cost of housing a prisoner in the county jail;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certification by the reporting official that the information in the report is accurate.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make the information reported under Subsection (a) available on the commission's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 county shall submit the first report required by Section 511.0101, Government Code, as amended by this Act, not later than October 5,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1889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