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86R2832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1898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windstorm and hail insurance coverage issued by the FAIR Plan Association in catastrophe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2211.156, Insurance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residential property insurance policy delivered, issued for delivery, or renewed under Chapter 2211, Insurance Code,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