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86R3134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indigent status of a person for purposes of the driver responsibility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708.158, Transportation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soon as practicable after the date the court receives information described by Subsection (b) establishing that a person is indigent, the court shall notify the department that the person is indigent for the purposes of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