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86R9414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1909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jurisdiction of magistrates appointed by the El Paso Council of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2.09, Code of Criminal Procedure, is amended to read as follows:</w:t>
      </w:r>
    </w:p>
    <w:p w:rsidR="003F3435" w:rsidRDefault="0032493E">
      <w:pPr>
        <w:spacing w:line="480" w:lineRule="auto"/>
        <w:ind w:firstLine="720"/>
        <w:jc w:val="both"/>
      </w:pPr>
      <w:r>
        <w:t xml:space="preserve">Art.</w:t>
      </w:r>
      <w:r xml:space="preserve">
        <w:t> </w:t>
      </w:r>
      <w:r>
        <w:t xml:space="preserve">2.09.</w:t>
      </w:r>
      <w:r xml:space="preserve">
        <w:t> </w:t>
      </w:r>
      <w:r xml:space="preserve">
        <w:t> </w:t>
      </w:r>
      <w:r>
        <w:t xml:space="preserve">WHO ARE MAGISTRATES. </w:t>
      </w:r>
      <w:r>
        <w:t xml:space="preserve"> </w:t>
      </w:r>
      <w:r>
        <w:t xml:space="preserve">Each of the following officers is a magistrate within the meaning of this Code: </w:t>
      </w:r>
      <w:r>
        <w:t xml:space="preserve"> </w:t>
      </w:r>
      <w:r>
        <w:t xml:space="preserve">The justices of the Supreme Court, the judges of the Court of Criminal Appeals, the justices of the Courts of Appeals, the judges of the District Court, the magistrates appointed by the judges of the district courts of Bexar County, Dallas County, or Tarrant County that give preference to criminal cases, the criminal law hearing officers for Harris County appointed under Subchapter L, Chapter 54, Government Code, the criminal law hearing officers for Cameron County appointed under Subchapter BB, Chapter 54, Government Code, the magistrates or associate judges appointed by the judges of the district courts of Lubbock County, Nolan County, or Webb County, the magistrates appointed by the judges of the criminal district courts of Dallas County or Tarrant County, the associate judges appointed by the judges of the district courts and the county courts at law that give preference to criminal cases in Jefferson County, the associate judges appointed by the judges of the district courts and the statutory county courts of Brazos County, Nueces County, or Williamson County, the magistrates appointed by the judges of the district courts and statutory county courts that give preference to criminal cases in Travis County, the criminal magistrates appointed by the Brazoria County Commissioners Court, the criminal magistrates appointed by the Burnet County Commissioners Court, </w:t>
      </w:r>
      <w:r>
        <w:rPr>
          <w:u w:val="single"/>
        </w:rPr>
        <w:t xml:space="preserve">the magistrates appointed by the El Paso Council of Judges,</w:t>
      </w:r>
      <w:r>
        <w:t xml:space="preserve"> </w:t>
      </w:r>
      <w:r>
        <w:t xml:space="preserve">the county judges, the judges of the county courts at law, judges of the county criminal courts, the judges of statutory probate courts, the associate judges appointed by the judges of the statutory probate courts under Chapter 54A, Government Code, the associate judges appointed by the judge of a district court under Chapter 54A, Government Code, the magistrates appointed under Subchapter JJ, Chapter 54, Government Code, as added by H.B. No. 2132, Acts of the 82nd Legislature, Regular Session, 2011, the justices of the peace, and the mayors and recorders and the judges of the municipal courts of incorporated cities or towns.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The following courts have jurisdiction in criminal actions:</w:t>
      </w:r>
    </w:p>
    <w:p w:rsidR="003F3435" w:rsidRDefault="0032493E">
      <w:pPr>
        <w:spacing w:line="480" w:lineRule="auto"/>
        <w:ind w:firstLine="720"/>
        <w:jc w:val="both"/>
      </w:pPr>
      <w:r>
        <w:t xml:space="preserve">1.</w:t>
      </w:r>
      <w:r xml:space="preserve">
        <w:t> </w:t>
      </w:r>
      <w:r xml:space="preserve">
        <w:t> </w:t>
      </w:r>
      <w:r>
        <w:t xml:space="preserve">The Court of Criminal Appeals;</w:t>
      </w:r>
    </w:p>
    <w:p w:rsidR="003F3435" w:rsidRDefault="0032493E">
      <w:pPr>
        <w:spacing w:line="480" w:lineRule="auto"/>
        <w:ind w:firstLine="720"/>
        <w:jc w:val="both"/>
      </w:pPr>
      <w:r>
        <w:t xml:space="preserve">2.</w:t>
      </w:r>
      <w:r xml:space="preserve">
        <w:t> </w:t>
      </w:r>
      <w:r xml:space="preserve">
        <w:t> </w:t>
      </w:r>
      <w:r>
        <w:t xml:space="preserve">Courts of appeals;</w:t>
      </w:r>
    </w:p>
    <w:p w:rsidR="003F3435" w:rsidRDefault="0032493E">
      <w:pPr>
        <w:spacing w:line="480" w:lineRule="auto"/>
        <w:ind w:firstLine="720"/>
        <w:jc w:val="both"/>
      </w:pPr>
      <w:r>
        <w:t xml:space="preserve">3.</w:t>
      </w:r>
      <w:r xml:space="preserve">
        <w:t> </w:t>
      </w:r>
      <w:r xml:space="preserve">
        <w:t> </w:t>
      </w:r>
      <w:r>
        <w:t xml:space="preserve">The district courts;</w:t>
      </w:r>
    </w:p>
    <w:p w:rsidR="003F3435" w:rsidRDefault="0032493E">
      <w:pPr>
        <w:spacing w:line="480" w:lineRule="auto"/>
        <w:ind w:firstLine="720"/>
        <w:jc w:val="both"/>
      </w:pPr>
      <w:r>
        <w:t xml:space="preserve">4.</w:t>
      </w:r>
      <w:r xml:space="preserve">
        <w:t> </w:t>
      </w:r>
      <w:r xml:space="preserve">
        <w:t> </w:t>
      </w:r>
      <w:r>
        <w:t xml:space="preserve">The criminal district courts;</w:t>
      </w:r>
    </w:p>
    <w:p w:rsidR="003F3435" w:rsidRDefault="0032493E">
      <w:pPr>
        <w:spacing w:line="480" w:lineRule="auto"/>
        <w:ind w:firstLine="720"/>
        <w:jc w:val="both"/>
      </w:pPr>
      <w:r>
        <w:t xml:space="preserve">5.</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720"/>
        <w:jc w:val="both"/>
      </w:pPr>
      <w:r>
        <w:t xml:space="preserve">6.</w:t>
      </w:r>
      <w:r xml:space="preserve">
        <w:t> </w:t>
      </w:r>
      <w:r xml:space="preserve">
        <w:t> </w:t>
      </w:r>
      <w:r>
        <w:t xml:space="preserve">The county courts;</w:t>
      </w:r>
    </w:p>
    <w:p w:rsidR="003F3435" w:rsidRDefault="0032493E">
      <w:pPr>
        <w:spacing w:line="480" w:lineRule="auto"/>
        <w:ind w:firstLine="720"/>
        <w:jc w:val="both"/>
      </w:pPr>
      <w:r>
        <w:t xml:space="preserve">7.</w:t>
      </w:r>
      <w:r xml:space="preserve">
        <w:t> </w:t>
      </w:r>
      <w:r xml:space="preserve">
        <w:t> </w:t>
      </w:r>
      <w:r>
        <w:t xml:space="preserve">All county courts at law with criminal jurisdiction;</w:t>
      </w:r>
    </w:p>
    <w:p w:rsidR="003F3435" w:rsidRDefault="0032493E">
      <w:pPr>
        <w:spacing w:line="480" w:lineRule="auto"/>
        <w:ind w:firstLine="720"/>
        <w:jc w:val="both"/>
      </w:pPr>
      <w:r>
        <w:t xml:space="preserve">8.</w:t>
      </w:r>
      <w:r xml:space="preserve">
        <w:t> </w:t>
      </w:r>
      <w:r xml:space="preserve">
        <w:t> </w:t>
      </w:r>
      <w:r>
        <w:t xml:space="preserve">County criminal courts;</w:t>
      </w:r>
    </w:p>
    <w:p w:rsidR="003F3435" w:rsidRDefault="0032493E">
      <w:pPr>
        <w:spacing w:line="480" w:lineRule="auto"/>
        <w:ind w:firstLine="720"/>
        <w:jc w:val="both"/>
      </w:pPr>
      <w:r>
        <w:t xml:space="preserve">9.</w:t>
      </w:r>
      <w:r xml:space="preserve">
        <w:t> </w:t>
      </w:r>
      <w:r xml:space="preserve">
        <w:t> </w:t>
      </w:r>
      <w:r>
        <w:t xml:space="preserve">Justice courts;</w:t>
      </w:r>
    </w:p>
    <w:p w:rsidR="003F3435" w:rsidRDefault="0032493E">
      <w:pPr>
        <w:spacing w:line="480" w:lineRule="auto"/>
        <w:ind w:firstLine="720"/>
        <w:jc w:val="both"/>
      </w:pPr>
      <w:r>
        <w:t xml:space="preserve">10.</w:t>
      </w:r>
      <w:r xml:space="preserve">
        <w:t> </w:t>
      </w:r>
      <w:r xml:space="preserve">
        <w:t> </w:t>
      </w:r>
      <w:r>
        <w:t xml:space="preserve">Municipal courts; [</w:t>
      </w:r>
      <w:r>
        <w:rPr>
          <w:strike/>
        </w:rPr>
        <w:t xml:space="preserve">and</w:t>
      </w:r>
      <w:r>
        <w:t xml:space="preserve">]</w:t>
      </w:r>
    </w:p>
    <w:p w:rsidR="003F3435" w:rsidRDefault="0032493E">
      <w:pPr>
        <w:spacing w:line="480" w:lineRule="auto"/>
        <w:ind w:firstLine="720"/>
        <w:jc w:val="both"/>
      </w:pPr>
      <w:r>
        <w:t xml:space="preserve">11.</w:t>
      </w:r>
      <w:r xml:space="preserve">
        <w:t> </w:t>
      </w:r>
      <w:r xml:space="preserve">
        <w:t> </w:t>
      </w:r>
      <w:r>
        <w:t xml:space="preserve">The magistrates appointed by the judges of the district courts of Lubbock County</w:t>
      </w:r>
      <w:r>
        <w:rPr>
          <w:u w:val="single"/>
        </w:rPr>
        <w:t xml:space="preserve">; and</w:t>
      </w:r>
    </w:p>
    <w:p w:rsidR="003F3435" w:rsidRDefault="0032493E">
      <w:pPr>
        <w:spacing w:line="480" w:lineRule="auto"/>
        <w:ind w:firstLine="720"/>
        <w:jc w:val="both"/>
      </w:pPr>
      <w:r>
        <w:rPr>
          <w:u w:val="single"/>
        </w:rPr>
        <w:t xml:space="preserve">12.</w:t>
      </w:r>
      <w:r>
        <w:rPr>
          <w:u w:val="single"/>
        </w:rPr>
        <w:t xml:space="preserve"> </w:t>
      </w:r>
      <w:r>
        <w:rPr>
          <w:u w:val="single"/>
        </w:rPr>
        <w:t xml:space="preserve"> </w:t>
      </w:r>
      <w:r>
        <w:rPr>
          <w:u w:val="single"/>
        </w:rPr>
        <w:t xml:space="preserve">The magistrates appointed by the El Paso Council of Judges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