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1927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2019; May</w:t>
      </w:r>
      <w:r xml:space="preserve">
        <w:t> </w:t>
      </w:r>
      <w:r>
        <w:t xml:space="preserve">10,</w:t>
      </w:r>
      <w:r xml:space="preserve">
        <w:t> </w:t>
      </w:r>
      <w:r>
        <w:t xml:space="preserve">2019, read first time and referred to Committee on State Affairs; May</w:t>
      </w:r>
      <w:r xml:space="preserve">
        <w:t> </w:t>
      </w:r>
      <w:r>
        <w:t xml:space="preserve">19,</w:t>
      </w:r>
      <w:r xml:space="preserve">
        <w:t> </w:t>
      </w:r>
      <w:r>
        <w:t xml:space="preserve">2019, reported favorably by the following vote:</w:t>
      </w:r>
      <w:r>
        <w:t xml:space="preserve"> </w:t>
      </w:r>
      <w:r>
        <w:t xml:space="preserve"> </w:t>
      </w:r>
      <w:r>
        <w:t xml:space="preserve">Yeas 9, Nays 0; May</w:t>
      </w:r>
      <w:r xml:space="preserve">
        <w:t> </w:t>
      </w:r>
      <w:r>
        <w:t xml:space="preserve">19,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filling of a vacancy in the office of county commissioner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87.042, Local Government Code, is amended to read as follows:</w:t>
      </w:r>
    </w:p>
    <w:p w:rsidR="003F3435" w:rsidRDefault="0032493E">
      <w:pPr>
        <w:spacing w:line="480" w:lineRule="auto"/>
        <w:ind w:firstLine="720"/>
        <w:jc w:val="both"/>
      </w:pPr>
      <w:r>
        <w:t xml:space="preserve">Sec.</w:t>
      </w:r>
      <w:r xml:space="preserve">
        <w:t> </w:t>
      </w:r>
      <w:r>
        <w:t xml:space="preserve">87.042.</w:t>
      </w:r>
      <w:r xml:space="preserve">
        <w:t> </w:t>
      </w:r>
      <w:r xml:space="preserve">
        <w:t> </w:t>
      </w:r>
      <w:r>
        <w:t xml:space="preserve">COUNTY COMMISSIONER VACANCY.  </w:t>
      </w:r>
      <w:r>
        <w:rPr>
          <w:u w:val="single"/>
        </w:rPr>
        <w:t xml:space="preserve">(a)  Except as provided by Subsection (b), if</w:t>
      </w:r>
      <w:r>
        <w:t xml:space="preserve"> [</w:t>
      </w:r>
      <w:r>
        <w:rPr>
          <w:strike/>
        </w:rPr>
        <w:t xml:space="preserve">If</w:t>
      </w:r>
      <w:r>
        <w:t xml:space="preserve">] a vacancy occurs in the office of county commissioner, the county judge shall appoint a suitable resident of the precinct in which the vacancy exists to fill the vacancy until the next general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a county with a population of more than 300,000. Not later than the 60th day after the date a vacancy occurs in the office of county commissioner, the county judge shall appoint a suitable resident of the precinct in which the vacancy exists to fill the vacancy until the next general election. If the county judge does not make an appointment to fill the vacancy before the 61st day after the date the vacancy occurred, the commissioners court by majority vote shall appoint a suitable resident of the precinct in which the vacancy exists to fill the vacancy until the next general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Section 87.042, Local Government Code, as amended by this Act, applies only to a vacancy in the office of county commissioner that occurs on or after the effective date of this Act.</w:t>
      </w:r>
    </w:p>
    <w:p w:rsidR="003F3435" w:rsidRDefault="0032493E">
      <w:pPr>
        <w:spacing w:line="480" w:lineRule="auto"/>
        <w:ind w:firstLine="720"/>
        <w:jc w:val="both"/>
      </w:pPr>
      <w:r>
        <w:t xml:space="preserve">(b)</w:t>
      </w:r>
      <w:r xml:space="preserve">
        <w:t> </w:t>
      </w:r>
      <w:r xml:space="preserve">
        <w:t> </w:t>
      </w:r>
      <w:r>
        <w:t xml:space="preserve">For a vacancy in the office of county commissioner that occurred and has not been filled before the effective date of this Act and to which Section 87.042(b), Local Government Code, as added by this Act, applies:</w:t>
      </w:r>
    </w:p>
    <w:p w:rsidR="003F3435" w:rsidRDefault="0032493E">
      <w:pPr>
        <w:spacing w:line="480" w:lineRule="auto"/>
        <w:ind w:firstLine="1440"/>
        <w:jc w:val="both"/>
      </w:pPr>
      <w:r>
        <w:t xml:space="preserve">(1)</w:t>
      </w:r>
      <w:r xml:space="preserve">
        <w:t> </w:t>
      </w:r>
      <w:r xml:space="preserve">
        <w:t> </w:t>
      </w:r>
      <w:r>
        <w:t xml:space="preserve">the county judge shall appoint, not later than the 60th day after the effective date of this Act, a suitable resident of the precinct in which the vacancy exists to fill the vacancy until the next general election; and</w:t>
      </w:r>
    </w:p>
    <w:p w:rsidR="003F3435" w:rsidRDefault="0032493E">
      <w:pPr>
        <w:spacing w:line="480" w:lineRule="auto"/>
        <w:ind w:firstLine="1440"/>
        <w:jc w:val="both"/>
      </w:pPr>
      <w:r>
        <w:t xml:space="preserve">(2)</w:t>
      </w:r>
      <w:r xml:space="preserve">
        <w:t> </w:t>
      </w:r>
      <w:r xml:space="preserve">
        <w:t> </w:t>
      </w:r>
      <w:r>
        <w:t xml:space="preserve">if the county judge does not make an appointment to fill the vacancy before the 61st day after the effective date of this Act, the commissioners court by majority vote shall appoint a suitable resident of the precinct in which the vacancy exists to fill the vacancy until the next general election.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