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86R24001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Stickland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catastrophic debris management in county emergency management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418.102,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management program required by Subsection (a) and maintained by a county, or in which a county participates, must provide for catastrophic debris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county shall provide for catastrophic debris management in the county's emergency management program or in a program in which the county participates as required by Section 418.102(a-1),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