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86R9185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1950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forms of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identification card issued by a public institution of higher education located in this state that contains the person's photograph</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