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86R11391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implementation of certain rules regarding public school accountability adopted by the commissioner of education or the Texas Education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implementation of a rule adopted by the commissioner or the agency that affects methods or procedures for administering provisions of this chapter may be delayed until the second school year after the school year the rule is adopted unless the commissioner or the agency is required by law to adopt and implement such a rule in a shorter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39.001(c), Education Code, as added by this Act, applies only to a rule adopted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