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86R11202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notice for municipal management districts that annex or exclude territory.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375.043,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375.043.</w:t>
      </w:r>
      <w:r xml:space="preserve">
        <w:t> </w:t>
      </w:r>
      <w:r xml:space="preserve">
        <w:t> </w:t>
      </w:r>
      <w:r>
        <w:t xml:space="preserve">ANNEXATION</w:t>
      </w:r>
      <w:r>
        <w:rPr>
          <w:u w:val="single"/>
        </w:rPr>
        <w:t xml:space="preserve">; NOTICE OF BOUNDARIES</w:t>
      </w:r>
      <w:r>
        <w:t xml:space="preserve">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 district may annex land as provided by Section 49.301 and Chapter 54, Water Code, subject to the approval of the governing body of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district annexes land under Subsection (a), the district shall provide a description of the metes and bounds of the district, as of the date the annexation takes effect, to each municipality that, on the date the annexation takes effect: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territory that overlaps with the district's territory;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375.044,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375.044.</w:t>
      </w:r>
      <w:r xml:space="preserve">
        <w:t> </w:t>
      </w:r>
      <w:r xml:space="preserve">
        <w:t> </w:t>
      </w:r>
      <w:r>
        <w:t xml:space="preserve">EXCLUDING TERRITORY</w:t>
      </w:r>
      <w:r>
        <w:rPr>
          <w:u w:val="single"/>
        </w:rPr>
        <w:t xml:space="preserve">; NOTICE OF BOUNDARIES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375.044, Local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district excludes land under this section, the district shall provide a description of the metes and bounds of the district, as of the date the exclusion takes effect, to each municipality that, on the date the exclusion takes effect: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territory that overlaps with the district's territory;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