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86R22570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2025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2025:</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C.S.H.B.</w:t>
      </w:r>
      <w:r xml:space="preserve">
        <w:t> </w:t>
      </w:r>
      <w:r>
        <w:t xml:space="preserve">No.</w:t>
      </w:r>
      <w:r xml:space="preserve">
        <w:t> </w:t>
      </w:r>
      <w:r>
        <w:t xml:space="preserve">2025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of the issuance of driver's licenses and certain other forms of identification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Transportation Code, is amended by adding Chapter 526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526.</w:t>
      </w:r>
      <w:r>
        <w:rPr>
          <w:u w:val="single"/>
        </w:rPr>
        <w:t xml:space="preserve"> </w:t>
      </w:r>
      <w:r>
        <w:rPr>
          <w:u w:val="single"/>
        </w:rPr>
        <w:t xml:space="preserve"> </w:t>
      </w:r>
      <w:r>
        <w:rPr>
          <w:u w:val="single"/>
        </w:rPr>
        <w:t xml:space="preserve">JOINT OVERSIGHT COMMITTEE ON ISSUANCE OF DRIVER'S LICENSES AND OTHER FORMS OF IDENTIFICATION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the Joint Oversight Committee on Issuance of Driver's Licenses and Other Forms of Identification.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has the meaning assigned by Section 521.001.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526.002.</w:t>
      </w:r>
      <w:r>
        <w:rPr>
          <w:u w:val="single"/>
        </w:rPr>
        <w:t xml:space="preserve"> </w:t>
      </w:r>
      <w:r>
        <w:rPr>
          <w:u w:val="single"/>
        </w:rPr>
        <w:t xml:space="preserve"> </w:t>
      </w:r>
      <w:r>
        <w:rPr>
          <w:u w:val="single"/>
        </w:rPr>
        <w:t xml:space="preserve">ESTABLISHMENT AND DUTIES. </w:t>
      </w:r>
      <w:r>
        <w:rPr>
          <w:u w:val="single"/>
        </w:rPr>
        <w:t xml:space="preserve"> </w:t>
      </w:r>
      <w:r>
        <w:rPr>
          <w:u w:val="single"/>
        </w:rPr>
        <w:t xml:space="preserve">(a) </w:t>
      </w:r>
      <w:r>
        <w:rPr>
          <w:u w:val="single"/>
        </w:rPr>
        <w:t xml:space="preserve"> </w:t>
      </w:r>
      <w:r>
        <w:rPr>
          <w:u w:val="single"/>
        </w:rPr>
        <w:t xml:space="preserve">The committee is established to review the administration and implementation of the following duties of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of driver's licenses under Chapters 521 and 522;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issuance of personal identification certificates under Chapter 521;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issuance of election identification certificates under Chapter 521A;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registration of voters during the issuance or renewal of a driver's license or personal identification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shall review plans and receive updates from state and local governmental entities involved with the administration and implementation of the department's duties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526.003.</w:t>
      </w:r>
      <w:r>
        <w:rPr>
          <w:u w:val="single"/>
        </w:rPr>
        <w:t xml:space="preserve"> </w:t>
      </w:r>
      <w:r>
        <w:rPr>
          <w:u w:val="single"/>
        </w:rPr>
        <w:t xml:space="preserve"> </w:t>
      </w:r>
      <w:r>
        <w:rPr>
          <w:u w:val="single"/>
        </w:rPr>
        <w:t xml:space="preserve">COMPOSITION. </w:t>
      </w:r>
      <w:r>
        <w:rPr>
          <w:u w:val="single"/>
        </w:rPr>
        <w:t xml:space="preserve"> </w:t>
      </w:r>
      <w:r>
        <w:rPr>
          <w:u w:val="single"/>
        </w:rPr>
        <w:t xml:space="preserve">(a) </w:t>
      </w:r>
      <w:r>
        <w:rPr>
          <w:u w:val="single"/>
        </w:rPr>
        <w:t xml:space="preserve"> </w:t>
      </w:r>
      <w:r>
        <w:rPr>
          <w:u w:val="single"/>
        </w:rPr>
        <w:t xml:space="preserve">The committee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chair of the committee shall alternate biennially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526.004.</w:t>
      </w:r>
      <w:r>
        <w:rPr>
          <w:u w:val="single"/>
        </w:rPr>
        <w:t xml:space="preserve"> </w:t>
      </w:r>
      <w:r>
        <w:rPr>
          <w:u w:val="single"/>
        </w:rPr>
        <w:t xml:space="preserve"> </w:t>
      </w:r>
      <w:r>
        <w:rPr>
          <w:u w:val="single"/>
        </w:rPr>
        <w:t xml:space="preserve">REPORT. </w:t>
      </w:r>
      <w:r>
        <w:rPr>
          <w:u w:val="single"/>
        </w:rPr>
        <w:t xml:space="preserve"> </w:t>
      </w:r>
      <w:r>
        <w:rPr>
          <w:u w:val="single"/>
        </w:rPr>
        <w:t xml:space="preserve">The committee biennially shall provide a written report to the legislature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amounts of money appropriated and expended for the administration and implementation of the department's duties described by Section 526.002(a) during a period determined by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current technological and operational deficiencies in the administration and implementation of the department's duties described by Section 526.002(a);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relating to the amount of time the interaction between the department and a customer currently takes for the issuance of a driver's license, personal identification certificate, or election identification certificate;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relating to the improvement and optimization of the administration and implementation of the department's duties described by Section 526.002(a) for the consideration of the legislature, including any necessary funding and timelines to implement the recommendations of the committee,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526.005.</w:t>
      </w:r>
      <w:r>
        <w:rPr>
          <w:u w:val="single"/>
        </w:rPr>
        <w:t xml:space="preserve"> </w:t>
      </w:r>
      <w:r>
        <w:rPr>
          <w:u w:val="single"/>
        </w:rPr>
        <w:t xml:space="preserve"> </w:t>
      </w:r>
      <w:r>
        <w:rPr>
          <w:u w:val="single"/>
        </w:rPr>
        <w:t xml:space="preserve">ADMINISTRATION OF COMMITTEE. </w:t>
      </w:r>
      <w:r>
        <w:rPr>
          <w:u w:val="single"/>
        </w:rPr>
        <w:t xml:space="preserve"> </w:t>
      </w:r>
      <w:r>
        <w:rPr>
          <w:u w:val="single"/>
        </w:rPr>
        <w:t xml:space="preserve">(a) </w:t>
      </w:r>
      <w:r>
        <w:rPr>
          <w:u w:val="single"/>
        </w:rPr>
        <w:t xml:space="preserve"> </w:t>
      </w:r>
      <w:r>
        <w:rPr>
          <w:u w:val="single"/>
        </w:rPr>
        <w:t xml:space="preserve">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the powers and duties of a joint committee created by proclamation;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obtain funding in the same manner as a joint committee created by proclamation.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by the 86th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526.006.</w:t>
      </w:r>
      <w:r>
        <w:rPr>
          <w:u w:val="single"/>
        </w:rPr>
        <w:t xml:space="preserve"> </w:t>
      </w:r>
      <w:r>
        <w:rPr>
          <w:u w:val="single"/>
        </w:rPr>
        <w:t xml:space="preserve"> </w:t>
      </w:r>
      <w:r>
        <w:rPr>
          <w:u w:val="single"/>
        </w:rPr>
        <w:t xml:space="preserve">EXPIRATION OF CHAPTER. </w:t>
      </w:r>
      <w:r>
        <w:rPr>
          <w:u w:val="single"/>
        </w:rPr>
        <w:t xml:space="preserve"> </w:t>
      </w:r>
      <w:r>
        <w:rPr>
          <w:u w:val="single"/>
        </w:rPr>
        <w:t xml:space="preserve">The committee is abolished and this chapter expires on September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"committee"</w:t>
      </w:r>
      <w:r>
        <w:t xml:space="preserve"> </w:t>
      </w:r>
      <w:r>
        <w:t xml:space="preserve">means the Joint Oversight Committee on Issuance of Driver's Licenses and Other Forms of Identification.</w:t>
      </w:r>
    </w:p>
    <w:p w:rsidR="003F3435" w:rsidRDefault="0032493E">
      <w:pPr>
        <w:spacing w:line="480" w:lineRule="auto"/>
        <w:ind w:firstLine="720"/>
        <w:jc w:val="both"/>
      </w:pPr>
      <w:r>
        <w:t xml:space="preserve">(b)</w:t>
      </w:r>
      <w:r xml:space="preserve">
        <w:t> </w:t>
      </w:r>
      <w:r xml:space="preserve">
        <w:t> </w:t>
      </w:r>
      <w:r>
        <w:t xml:space="preserve">The lieutenant governor and the speaker of the house of representatives shall make appointments to the committee not later than the 30th day after the effective date of this Act.</w:t>
      </w:r>
    </w:p>
    <w:p w:rsidR="003F3435" w:rsidRDefault="0032493E">
      <w:pPr>
        <w:spacing w:line="480" w:lineRule="auto"/>
        <w:ind w:firstLine="720"/>
        <w:jc w:val="both"/>
      </w:pPr>
      <w:r>
        <w:t xml:space="preserve">(c)</w:t>
      </w:r>
      <w:r xml:space="preserve">
        <w:t> </w:t>
      </w:r>
      <w:r xml:space="preserve">
        <w:t> </w:t>
      </w:r>
      <w:r>
        <w:t xml:space="preserve">The speaker of the house of representatives shall appoint the initial chair of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