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2031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statewide water conservation public awareness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16.401, Water Code, is amended to read as follows:</w:t>
      </w:r>
    </w:p>
    <w:p w:rsidR="003F3435" w:rsidRDefault="0032493E">
      <w:pPr>
        <w:spacing w:line="480" w:lineRule="auto"/>
        <w:ind w:firstLine="720"/>
        <w:jc w:val="both"/>
      </w:pPr>
      <w:r>
        <w:t xml:space="preserve">Sec.</w:t>
      </w:r>
      <w:r xml:space="preserve">
        <w:t> </w:t>
      </w:r>
      <w:r>
        <w:t xml:space="preserve">16.401.</w:t>
      </w:r>
      <w:r xml:space="preserve">
        <w:t> </w:t>
      </w:r>
      <w:r xml:space="preserve">
        <w:t> </w:t>
      </w:r>
      <w:r>
        <w:t xml:space="preserve">STATEWIDE WATER CONSERVATION PUBLIC AWARENESS PROGRAM.</w:t>
      </w:r>
      <w:r xml:space="preserve">
        <w:t> </w:t>
      </w:r>
      <w:r xml:space="preserve">
        <w:t> </w:t>
      </w:r>
      <w:r>
        <w:t xml:space="preserve">(a) </w:t>
      </w:r>
      <w:r>
        <w:t xml:space="preserve"> </w:t>
      </w:r>
      <w:r>
        <w:rPr>
          <w:u w:val="single"/>
        </w:rPr>
        <w:t xml:space="preserve">Using funds specifically appropriated for the purpose of the program or other funds available to the agency for that purpose, available federal funds, or other funds received as authorized by Subsection (b), the</w:t>
      </w:r>
      <w:r>
        <w:t xml:space="preserve"> [</w:t>
      </w:r>
      <w:r>
        <w:rPr>
          <w:strike/>
        </w:rPr>
        <w:t xml:space="preserve">The</w:t>
      </w:r>
      <w:r>
        <w:t xml:space="preserve">] executive administrator shall develop and implement a statewide water conservation public awareness program to educate residents of this state about water conservation. </w:t>
      </w:r>
      <w:r>
        <w:t xml:space="preserve"> </w:t>
      </w:r>
      <w:r>
        <w:t xml:space="preserve">The program shall take into account the differences in water conservation needs of various geographic regions of the state and shall be designed to complement and support existing local and regional water conservation programs.</w:t>
      </w:r>
    </w:p>
    <w:p w:rsidR="003F3435" w:rsidRDefault="0032493E">
      <w:pPr>
        <w:spacing w:line="480" w:lineRule="auto"/>
        <w:ind w:firstLine="720"/>
        <w:jc w:val="both"/>
      </w:pPr>
      <w:r>
        <w:t xml:space="preserve">(b)</w:t>
      </w:r>
      <w:r xml:space="preserve">
        <w:t> </w:t>
      </w:r>
      <w:r xml:space="preserve">
        <w:t> </w:t>
      </w:r>
      <w:r>
        <w:t xml:space="preserve">The executive administrator is </w:t>
      </w:r>
      <w:r>
        <w:rPr>
          <w:u w:val="single"/>
        </w:rPr>
        <w:t xml:space="preserve">authorized to accept grants and donations to develop and implement the program required by Subsection (a)</w:t>
      </w:r>
      <w:r>
        <w:t xml:space="preserve">[</w:t>
      </w:r>
      <w:r>
        <w:rPr>
          <w:strike/>
        </w:rPr>
        <w:t xml:space="preserve">required to develop and implement the program required by Subsection (a) in a state fiscal biennium only if the legislature appropriates sufficient money in that biennium specifically for that purpose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