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86R9410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of rural hospitals participating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533.0041.</w:t>
      </w:r>
      <w:r>
        <w:rPr>
          <w:u w:val="single"/>
        </w:rPr>
        <w:t xml:space="preserve"> </w:t>
      </w:r>
      <w:r>
        <w:rPr>
          <w:u w:val="single"/>
        </w:rPr>
        <w:t xml:space="preserve"> </w:t>
      </w:r>
      <w:r>
        <w:rPr>
          <w:u w:val="single"/>
        </w:rPr>
        <w:t xml:space="preserve">REIMBURSEMENT METHODOLOGY FOR RURAL HOSPITALS.  (a) </w:t>
      </w:r>
      <w:r>
        <w:rPr>
          <w:u w:val="single"/>
        </w:rPr>
        <w:t xml:space="preserve"> </w:t>
      </w:r>
      <w:r>
        <w:rPr>
          <w:u w:val="single"/>
        </w:rPr>
        <w:t xml:space="preserve">In this section, "rural hospital"</w:t>
      </w:r>
      <w:r>
        <w:rPr>
          <w:u w:val="single"/>
        </w:rPr>
        <w:t xml:space="preserve"> </w:t>
      </w:r>
      <w:r>
        <w:rPr>
          <w:u w:val="single"/>
        </w:rPr>
        <w:t xml:space="preserve">has the meaning assigned by commission rules for purposes of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and notwithstanding any state law, the executive commissioner shall by rule adopt a reimbursement methodology for the payment of rural hospitals participating in the Medicaid managed care program that ensures the rural hospitals are reimbursed on an individual basis that allows the rural hospitals to fully recover allowable costs incurred in providing services to recipients.  In adopting rules under this section,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to directly reimburse rural hospitals for allowable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care organization to reimburse rural hospitals;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the commission and a managed care organization to share in the total amount of reimbursement paid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define "allowable costs"</w:t>
      </w:r>
      <w:r>
        <w:rPr>
          <w:u w:val="single"/>
        </w:rPr>
        <w:t xml:space="preserve"> </w:t>
      </w:r>
      <w:r>
        <w:rPr>
          <w:u w:val="single"/>
        </w:rPr>
        <w:t xml:space="preserve">for purposes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that the amount of reimbursement paid to a rural hospital is subject to any applicable adjustments made by the commission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of each even-numbered  year, the commission shall,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initial determination of the allowable costs incurred by a rural hospital participating in the Medicaid managed care program that is based on the rural hospital's cost reports submitted to the federal Centers for Medicare and Medicaid Services and other available information that the commission considers relevant in determining the hospital's allowable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update the allowable costs previously determined or updated under this subsection using the same criteria required under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Health and Human Services Commission shall determine the allowable costs incurred by a rural hospital participating in the Medicaid managed care program before that date as required by Section 533.0041(c)(1),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