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86R6074 AAF-F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2065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general revenue appropriations for the artificial reef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89.041(c), Parks and Wildlife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89.042(b),</w:t>
      </w:r>
      <w:r>
        <w:t xml:space="preserve"> [</w:t>
      </w:r>
      <w:r>
        <w:rPr>
          <w:strike/>
        </w:rPr>
        <w:t xml:space="preserve">No state</w:t>
      </w:r>
      <w:r>
        <w:t xml:space="preserve">] general revenue funds </w:t>
      </w:r>
      <w:r>
        <w:rPr>
          <w:u w:val="single"/>
        </w:rPr>
        <w:t xml:space="preserve">may not</w:t>
      </w:r>
      <w:r>
        <w:t xml:space="preserve"> [</w:t>
      </w:r>
      <w:r>
        <w:rPr>
          <w:strike/>
        </w:rPr>
        <w:t xml:space="preserve">shall</w:t>
      </w:r>
      <w:r>
        <w:t xml:space="preserve">] be expended in the development or implementation of this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89.042, Parks and Wildlife Code, is amended to read as follows:</w:t>
      </w:r>
    </w:p>
    <w:p w:rsidR="003F3435" w:rsidRDefault="0032493E">
      <w:pPr>
        <w:spacing w:line="480" w:lineRule="auto"/>
        <w:ind w:firstLine="720"/>
        <w:jc w:val="both"/>
      </w:pPr>
      <w:r>
        <w:t xml:space="preserve">Sec.</w:t>
      </w:r>
      <w:r xml:space="preserve">
        <w:t> </w:t>
      </w:r>
      <w:r>
        <w:t xml:space="preserve">89.042.</w:t>
      </w:r>
      <w:r xml:space="preserve">
        <w:t> </w:t>
      </w:r>
      <w:r xml:space="preserve">
        <w:t> </w:t>
      </w:r>
      <w:r>
        <w:t xml:space="preserve">DEDICATION</w:t>
      </w:r>
      <w:r>
        <w:rPr>
          <w:u w:val="single"/>
        </w:rPr>
        <w:t xml:space="preserve">; APPROPRIATIONS</w:t>
      </w:r>
      <w:r>
        <w:t xml:space="preserve">. </w:t>
      </w:r>
      <w:r>
        <w:rPr>
          <w:u w:val="single"/>
        </w:rPr>
        <w:t xml:space="preserve">(a)</w:t>
      </w:r>
      <w:r>
        <w:t xml:space="preserve"> The funds received under Section 89.043 of this code are dedicated to the department for the purpose of carrying out this chapter, including siting, designing, constructing, monitoring, and otherwise managing an artificial reef or artificial reef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appropriate money from the general revenue fund to the department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salaries of department employees implementing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associated with those employees, including the cost of employee benefits.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