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86R20246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Shaheen, Buckley, Hernandez, Cyrier,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2110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Israel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agency measurement and management of customer satisfaction.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2114.002, Government Code, is amended by amending Subsections (b) and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agency shall gather information from customers using </w:t>
      </w:r>
      <w:r>
        <w:rPr>
          <w:u w:val="single"/>
        </w:rPr>
        <w:t xml:space="preserve">surveys,</w:t>
      </w:r>
      <w:r>
        <w:t xml:space="preserve"> </w:t>
      </w:r>
      <w:r>
        <w:t xml:space="preserve">[</w:t>
      </w:r>
      <w:r>
        <w:rPr>
          <w:strike/>
        </w:rPr>
        <w:t xml:space="preserve">survey or</w:t>
      </w:r>
      <w:r>
        <w:t xml:space="preserve">] focus groups</w:t>
      </w:r>
      <w:r>
        <w:rPr>
          <w:u w:val="single"/>
        </w:rPr>
        <w:t xml:space="preserve">, mobile and web applications,</w:t>
      </w:r>
      <w:r>
        <w:t xml:space="preserve"> or other appropriate methods approved by the Governor's Office of Budget and </w:t>
      </w:r>
      <w:r>
        <w:rPr>
          <w:u w:val="single"/>
        </w:rPr>
        <w:t xml:space="preserve">Policy</w:t>
      </w:r>
      <w:r>
        <w:t xml:space="preserve"> </w:t>
      </w:r>
      <w:r>
        <w:t xml:space="preserve">[</w:t>
      </w:r>
      <w:r>
        <w:rPr>
          <w:strike/>
        </w:rPr>
        <w:t xml:space="preserve">Planning</w:t>
      </w:r>
      <w:r>
        <w:t xml:space="preserve">] and the Legislative Budget Board regarding the quality of service delivered by that agency.  The information requested shall be as specified by the Governor's Office of Budget and </w:t>
      </w:r>
      <w:r>
        <w:rPr>
          <w:u w:val="single"/>
        </w:rPr>
        <w:t xml:space="preserve">Policy</w:t>
      </w:r>
      <w:r>
        <w:t xml:space="preserve"> </w:t>
      </w:r>
      <w:r>
        <w:t xml:space="preserve">[</w:t>
      </w:r>
      <w:r>
        <w:rPr>
          <w:strike/>
        </w:rPr>
        <w:t xml:space="preserve">Planning</w:t>
      </w:r>
      <w:r>
        <w:t xml:space="preserve">] and the Legislative Budget Board and may include evaluations of an agency's: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facilities, including the customer's ability to access that agency, the office location, signs, and cleanliness;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staff, including employee courtesy, friendliness, and knowledgeability, and whether staff members adequately identify themselves to customers by name, including the use of name plates or tags for accountability;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communications, including toll-free telephone access, the average time a customer spends on hold, call transfers, access to a live person, letters, [</w:t>
      </w:r>
      <w:r>
        <w:rPr>
          <w:strike/>
        </w:rPr>
        <w:t xml:space="preserve">and</w:t>
      </w:r>
      <w:r>
        <w:t xml:space="preserve">] electronic mail</w:t>
      </w:r>
      <w:r>
        <w:rPr>
          <w:u w:val="single"/>
        </w:rPr>
        <w:t xml:space="preserve">, and any applicable text messaging or mobile applications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Internet site, including the ease of use of the site, </w:t>
      </w:r>
      <w:r>
        <w:rPr>
          <w:u w:val="single"/>
        </w:rPr>
        <w:t xml:space="preserve">mobile access to the site,</w:t>
      </w:r>
      <w:r>
        <w:t xml:space="preserve"> information on the location of the site and the agency, and information accessible through the site such as a listing of services and programs and whom to contact for further information or to complain;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complaint handling process, including whether it is easy to file a complaint and whether responses are timely;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ability to timely serve its customers, including the amount of time a customer waits for service in person, by phone, by letter, or at a website;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brochures or other printed information, including the accuracy of that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June 1 of each even-numbered year </w:t>
      </w:r>
      <w:r>
        <w:rPr>
          <w:u w:val="single"/>
        </w:rPr>
        <w:t xml:space="preserve">and on request of the Legislative Budget Board or the Governor's Office of Budget and Policy</w:t>
      </w:r>
      <w:r>
        <w:t xml:space="preserve">, an agency shall report on the information gathered under Subsection (b) to the Legislative Budget Board and the Governor's Office of Budget and </w:t>
      </w:r>
      <w:r>
        <w:rPr>
          <w:u w:val="single"/>
        </w:rPr>
        <w:t xml:space="preserve">Policy</w:t>
      </w:r>
      <w:r>
        <w:t xml:space="preserve"> </w:t>
      </w:r>
      <w:r>
        <w:t xml:space="preserve">[</w:t>
      </w:r>
      <w:r>
        <w:rPr>
          <w:strike/>
        </w:rPr>
        <w:t xml:space="preserve">Planning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agency maintains ownership of the information gathered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2114.003,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2114.003.</w:t>
      </w:r>
      <w:r xml:space="preserve">
        <w:t> </w:t>
      </w:r>
      <w:r xml:space="preserve">
        <w:t> </w:t>
      </w:r>
      <w:r>
        <w:t xml:space="preserve">PERFORMANCE MEASURES.  The Legislative Budget Board </w:t>
      </w:r>
      <w:r>
        <w:rPr>
          <w:u w:val="single"/>
        </w:rPr>
        <w:t xml:space="preserve">and the Governor's Office of Budget and Policy</w:t>
      </w:r>
      <w:r>
        <w:t xml:space="preserve"> shall </w:t>
      </w:r>
      <w:r>
        <w:rPr>
          <w:u w:val="single"/>
        </w:rPr>
        <w:t xml:space="preserve">jointly</w:t>
      </w:r>
      <w:r>
        <w:t xml:space="preserve"> develop </w:t>
      </w:r>
      <w:r>
        <w:rPr>
          <w:u w:val="single"/>
        </w:rPr>
        <w:t xml:space="preserve">a standardized method</w:t>
      </w:r>
      <w:r>
        <w:t xml:space="preserve"> [</w:t>
      </w:r>
      <w:r>
        <w:rPr>
          <w:strike/>
        </w:rPr>
        <w:t xml:space="preserve">means</w:t>
      </w:r>
      <w:r>
        <w:t xml:space="preserve">] to measure customer service satisfaction and create </w:t>
      </w:r>
      <w:r>
        <w:rPr>
          <w:u w:val="single"/>
        </w:rPr>
        <w:t xml:space="preserve">standardized</w:t>
      </w:r>
      <w:r>
        <w:t xml:space="preserve"> performance measures for state agencies in this area.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