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H.B.</w:t>
      </w:r>
      <w:r xml:space="preserve">
        <w:t> </w:t>
      </w:r>
      <w:r>
        <w:t xml:space="preserve">No.</w:t>
      </w:r>
      <w:r xml:space="preserve">
        <w:t> </w:t>
      </w:r>
      <w:r>
        <w:t xml:space="preserve">2111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economic development, providing for an amendment to certain existing tax increment reinvestment zones to extend the duration of the zones.</w:t>
      </w:r>
    </w:p>
    <w:p w:rsidR="003F3435" w:rsidRDefault="0032493E">
      <w:pPr>
        <w:spacing w:line="480" w:lineRule="auto"/>
        <w:ind w:firstLine="720"/>
        <w:jc w:val="both"/>
      </w:pPr>
      <w:r>
        <w:t xml:space="preserve">BE IT </w:t>
      </w:r>
      <w:r>
        <w:t xml:space="preserve">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403, Government Code, as amended by deleting a portion of Section 403.302(e) as follows:</w:t>
      </w:r>
    </w:p>
    <w:p w:rsidR="003F3435" w:rsidRDefault="0032493E">
      <w:pPr>
        <w:spacing w:line="480" w:lineRule="auto"/>
        <w:ind w:firstLine="720"/>
        <w:jc w:val="both"/>
      </w:pPr>
      <w:r>
        <w:t xml:space="preserve">Section 403.302(e) The total dollar amount deducted in each year as required by Subsection (d)(4) in a reinvestment zone created after January 1, 1999, may not exceed the captured appraised value estimated for that year as required by Section 311.011(c)(8), Tax Code, in the reinvestment zone financing plan approved under Section 311.011(d), Tax Code</w:t>
      </w:r>
      <w:r>
        <w:rPr>
          <w:strike/>
        </w:rPr>
        <w:t xml:space="preserve">, before September 1, 1999</w:t>
      </w:r>
      <w:r>
        <w:t xml:space="preserve">.  </w:t>
      </w:r>
      <w:r>
        <w:rPr>
          <w:strike/>
        </w:rPr>
        <w:t xml:space="preserve">The number of years for which the total dollar amount may be deducted under Subsection (d)(4) shall for any zone, including those created on or before January 1, 1999, be limited to the duration of the zone as specified as required by Section 311.011(c)(9), Tax Code, in the reinvestment zone financing plan approved under Section 311.011(d), Tax Code, before September 1, 1999</w:t>
      </w:r>
      <w:r>
        <w:t xml:space="preserve">.  The total dollar amount deducted under Subsection (d)(4) for any zone, including those created on or before January 1, 1999, may not be increased by any reinvestment zone financing plan amendments that occur after August 31, 1999.  The total dollar amount deducted under Subsection (d)(4) for any zone, including those created on or before January 1, 1999, may not be increased by a change made after August 31, 1999, in the portion of the tax increment retained by the school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votes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