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86R11595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certain contributions by persons appointed to public office by the governor;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601, Government Code, is amended by adding Section 601.012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601.012.</w:t>
      </w:r>
      <w:r>
        <w:rPr>
          <w:u w:val="single"/>
        </w:rPr>
        <w:t xml:space="preserve"> </w:t>
      </w:r>
      <w:r>
        <w:rPr>
          <w:u w:val="single"/>
        </w:rPr>
        <w:t xml:space="preserve"> </w:t>
      </w:r>
      <w:r>
        <w:rPr>
          <w:u w:val="single"/>
        </w:rPr>
        <w:t xml:space="preserve">CERTAIN DONORS INELIGIBLE FOR GUBERNATORIAL APPOINTMENTS; CONTRIBUTIONS BY GUBERNATORIAL APPOINTEES RESTRICTED.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"matter," "member of the executive branch," and "member of the legislative branch" have the meanings assigned by Section 305.002.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contribution" and "specific-purpose committee" have the meanings assigned by Section 251.001,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is ineligible to serve as an officer appointed by the governor if during the year preceding the date of appointment the individual made political contributions that in the aggregate exceeded $2,500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supporting the governor as a candidate or assisting the governor as an officeholder.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serving as an officer appointed by the governor may not during any single year in which the individual serves in that office make political contributions that in the aggregate exceed $2,500 to the governor or a specific-purpose committee supporting the governor as a candidate or assisting the governor as an officeholder.  An individual who violates this section is liable in damages to this state in the amount of triple the amount of contributions in a single year that exceed the limit prescribed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or (c), a political contribution made by the spouse or dependent child of an individual or a political contribution from an organization made in the individual's name and with the individual's consent is considered to be a contribution made by the individual.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taking office, an individual appointed by the governor must sign an attestation that during the year preceding the appointment the individual, the individual's spouse or dependent child, and an organization in the individual's name and with the individual's consent did not make political contributions exceeding $2,500 to the governor or a specific-purpose committee supporting the governor as a candidate or assisting the governor as an officeholder.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taking office, an individual appointed by the governor must sign an attestation that the individual or a business entity acting at the direction of the individual will not compensate a person required to register as a lobbyist under Chapter 305 for communicating directly with a member of the legislative or executive branch on a matter affecting the officer's state agency and will comply with any political contribution limits under Subsection (b).  An individual appointed by the governor who violates an attestation under this subsection, a business entity acting at the direction of the individual that violates an attestation under this subsection, or a person required to register as a lobbyist under Chapter 305 who accepts compensation made in violation of an attestation under this subsection commits an offense.  An offense under this subsection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601.012, Government Code, as added by this Act, applies to an appointment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