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 et al.</w:t>
      </w:r>
      <w:r>
        <w:t xml:space="preserve"> (Senate Sponsor</w:t>
      </w:r>
      <w:r xml:space="preserve">
        <w:t> </w:t>
      </w:r>
      <w:r>
        <w:t xml:space="preserve">-</w:t>
      </w:r>
      <w:r xml:space="preserve">
        <w:t> </w:t>
      </w:r>
      <w:r>
        <w:t xml:space="preserve">Whitmire)</w:t>
      </w:r>
      <w:r xml:space="preserve">
        <w:tab wTab="150" tlc="none" cTlc="0"/>
      </w:r>
      <w:r>
        <w:t xml:space="preserve">H.B.</w:t>
      </w:r>
      <w:r xml:space="preserve">
        <w:t> </w:t>
      </w:r>
      <w:r>
        <w:t xml:space="preserve">No.</w:t>
      </w:r>
      <w:r xml:space="preserve">
        <w:t> </w:t>
      </w:r>
      <w:r>
        <w:t xml:space="preserve">2169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30,</w:t>
      </w:r>
      <w:r xml:space="preserve">
        <w:t> </w:t>
      </w:r>
      <w:r>
        <w:t xml:space="preserve">2019; May</w:t>
      </w:r>
      <w:r xml:space="preserve">
        <w:t> </w:t>
      </w:r>
      <w:r>
        <w:t xml:space="preserve">1,</w:t>
      </w:r>
      <w:r xml:space="preserve">
        <w:t> </w:t>
      </w:r>
      <w:r>
        <w:t xml:space="preserve">2019, read first time and referred to Committee on Criminal Justice; May</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 5,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2169</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reporting concerning female prisoners who are confined in county jails and to the provision of feminine hygiene products to female prisoners.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t xml:space="preserve">revise, amend, or change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42.034,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require that the chief jailer of each municipal lockup submit to the commission, on a form prescribed by the commission, an annual report of persons under 17 years of age securely detained in the lockup, including all information necessary to determine compliance with state law concerning secure confinement of children in municipal lockups;</w:t>
      </w:r>
    </w:p>
    <w:p w:rsidR="003F3435" w:rsidRDefault="0032493E">
      <w:pPr>
        <w:spacing w:line="480" w:lineRule="auto"/>
        <w:ind w:firstLine="1440"/>
        <w:jc w:val="both"/>
      </w:pPr>
      <w:r>
        <w:t xml:space="preserve">(13)</w:t>
      </w:r>
      <w:r xml:space="preserve">
        <w:t> </w:t>
      </w:r>
      <w:r xml:space="preserve">
        <w:t> </w:t>
      </w:r>
      <w:r>
        <w:t xml:space="preserve">at least annually determine whether each county jail is in compliance with the rules and procedures adopted under this chapter;</w:t>
      </w:r>
    </w:p>
    <w:p w:rsidR="003F3435" w:rsidRDefault="0032493E">
      <w:pPr>
        <w:spacing w:line="480" w:lineRule="auto"/>
        <w:ind w:firstLine="1440"/>
        <w:jc w:val="both"/>
      </w:pPr>
      <w:r>
        <w:t xml:space="preserve">(14)</w:t>
      </w:r>
      <w:r xml:space="preserve">
        <w:t> </w:t>
      </w:r>
      <w:r xml:space="preserve">
        <w:t> </w:t>
      </w:r>
      <w:r>
        <w:t xml:space="preserve">require that the sheriff and commissioners court of each county submit to the commission, on a form prescribed by the commission, an annual report of persons under 17 years of age securely detained in the county jail, including all information necessary to determine compliance with state law concerning secure confinement of children in county jails;</w:t>
      </w:r>
    </w:p>
    <w:p w:rsidR="003F3435" w:rsidRDefault="0032493E">
      <w:pPr>
        <w:spacing w:line="480" w:lineRule="auto"/>
        <w:ind w:firstLine="1440"/>
        <w:jc w:val="both"/>
      </w:pPr>
      <w:r>
        <w:t xml:space="preserve">(15)</w:t>
      </w:r>
      <w:r xml:space="preserve">
        <w:t> </w:t>
      </w:r>
      <w:r xml:space="preserve">
        <w:t> </w:t>
      </w:r>
      <w:r>
        <w:t xml:space="preserve">schedule announced and unannounced inspections of jails under the commission's jurisdiction using the risk assessment plan established under Section 511.0085 to guide the inspections process;</w:t>
      </w:r>
    </w:p>
    <w:p w:rsidR="003F3435" w:rsidRDefault="0032493E">
      <w:pPr>
        <w:spacing w:line="480" w:lineRule="auto"/>
        <w:ind w:firstLine="1440"/>
        <w:jc w:val="both"/>
      </w:pPr>
      <w:r>
        <w:t xml:space="preserve">(16)</w:t>
      </w:r>
      <w:r xml:space="preserve">
        <w:t> </w:t>
      </w:r>
      <w:r xml:space="preserve">
        <w:t> </w:t>
      </w:r>
      <w:r>
        <w:t xml:space="preserve">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t xml:space="preserve">(17)</w:t>
      </w:r>
      <w:r xml:space="preserve">
        <w:t> </w:t>
      </w:r>
      <w:r xml:space="preserve">
        <w:t> </w:t>
      </w:r>
      <w:r>
        <w:t xml:space="preserve">report to the Texas Correctional Office on Offenders with Medical or Mental Impairments on a jail's compliance with Article 16.22, Code of Criminal Procedure;</w:t>
      </w:r>
    </w:p>
    <w:p w:rsidR="003F3435" w:rsidRDefault="0032493E">
      <w:pPr>
        <w:spacing w:line="480" w:lineRule="auto"/>
        <w:ind w:firstLine="1440"/>
        <w:jc w:val="both"/>
      </w:pPr>
      <w:r>
        <w:t xml:space="preserve">(18)</w:t>
      </w:r>
      <w:r xml:space="preserve">
        <w:t> </w:t>
      </w:r>
      <w:r xml:space="preserve">
        <w:t> </w:t>
      </w:r>
      <w:r>
        <w:t xml:space="preserve">adopt reasonable rules and procedures establishing minimum requirements for jails to:</w:t>
      </w:r>
    </w:p>
    <w:p w:rsidR="003F3435" w:rsidRDefault="0032493E">
      <w:pPr>
        <w:spacing w:line="480" w:lineRule="auto"/>
        <w:ind w:firstLine="2160"/>
        <w:jc w:val="both"/>
      </w:pPr>
      <w:r>
        <w:t xml:space="preserve">(A)</w:t>
      </w:r>
      <w:r xml:space="preserve">
        <w:t> </w:t>
      </w:r>
      <w:r xml:space="preserve">
        <w:t> </w:t>
      </w:r>
      <w:r>
        <w:t xml:space="preserve">determine if a prisoner is pregnant; and</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and mental health care, including nutritional requirements, and any special housing or work assignment needs for persons who are confined in the jail and are known or determined to be pregnant;</w:t>
      </w:r>
    </w:p>
    <w:p w:rsidR="003F3435" w:rsidRDefault="0032493E">
      <w:pPr>
        <w:spacing w:line="480" w:lineRule="auto"/>
        <w:ind w:firstLine="1440"/>
        <w:jc w:val="both"/>
      </w:pPr>
      <w:r>
        <w:t xml:space="preserve">(19)</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3F3435" w:rsidRDefault="0032493E">
      <w:pPr>
        <w:spacing w:line="480" w:lineRule="auto"/>
        <w:ind w:firstLine="1440"/>
        <w:jc w:val="both"/>
      </w:pPr>
      <w:r>
        <w:t xml:space="preserve">(20)</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p>
    <w:p w:rsidR="003F3435" w:rsidRDefault="0032493E">
      <w:pPr>
        <w:spacing w:line="480" w:lineRule="auto"/>
        <w:ind w:firstLine="1440"/>
        <w:jc w:val="both"/>
      </w:pPr>
      <w:r>
        <w:t xml:space="preserve">(21)</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by using data made available from the Veterans Reentry Search Service (VRSS) operated by the United States Department of Veterans Affairs or a similar service; and</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p>
    <w:p w:rsidR="003F3435" w:rsidRDefault="0032493E">
      <w:pPr>
        <w:spacing w:line="480" w:lineRule="auto"/>
        <w:ind w:firstLine="1440"/>
        <w:jc w:val="both"/>
      </w:pPr>
      <w:r>
        <w:t xml:space="preserve">(22)</w:t>
      </w:r>
      <w:r xml:space="preserve">
        <w:t> </w:t>
      </w:r>
      <w:r xml:space="preserve">
        <w:t> </w:t>
      </w:r>
      <w:r>
        <w:t xml:space="preserve">adopt reasonable rules and procedures regarding visitation of a prisoner at a county jail by a guardian, as defined by Section 1002.012,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1106.001, Estates Code, before being allowed to visit the prisoner; [</w:t>
      </w:r>
      <w:r>
        <w:rPr>
          <w:strike/>
        </w:rPr>
        <w:t xml:space="preserve">and</w:t>
      </w:r>
      <w:r>
        <w:t xml:space="preserve">]</w:t>
      </w:r>
    </w:p>
    <w:p w:rsidR="003F3435" w:rsidRDefault="0032493E">
      <w:pPr>
        <w:spacing w:line="480" w:lineRule="auto"/>
        <w:ind w:firstLine="1440"/>
        <w:jc w:val="both"/>
      </w:pPr>
      <w:r>
        <w:t xml:space="preserve">(23)</w:t>
      </w:r>
      <w:r xml:space="preserve">
        <w:t> </w:t>
      </w:r>
      <w:r xml:space="preserve">
        <w:t> </w:t>
      </w:r>
      <w:r>
        <w:t xml:space="preserve">adopt reasonable rules and procedures to ensure the safety of prisoners, including rules and procedures that require a county jail to:</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through a telemental health service 24 hours a day;</w:t>
      </w:r>
    </w:p>
    <w:p w:rsidR="003F3435" w:rsidRDefault="0032493E">
      <w:pPr>
        <w:spacing w:line="480" w:lineRule="auto"/>
        <w:ind w:firstLine="2160"/>
        <w:jc w:val="both"/>
      </w:pPr>
      <w:r>
        <w:t xml:space="preserve">(B)</w:t>
      </w:r>
      <w:r xml:space="preserve">
        <w:t> </w:t>
      </w:r>
      <w:r xml:space="preserve">
        <w:t> </w:t>
      </w:r>
      <w:r>
        <w:t xml:space="preserve">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3F3435" w:rsidRDefault="0032493E">
      <w:pPr>
        <w:spacing w:line="480" w:lineRule="auto"/>
        <w:ind w:firstLine="2160"/>
        <w:jc w:val="both"/>
      </w:pPr>
      <w:r>
        <w:t xml:space="preserve">(C)</w:t>
      </w:r>
      <w:r xml:space="preserve">
        <w:t> </w:t>
      </w:r>
      <w:r xml:space="preserve">
        <w:t> </w:t>
      </w:r>
      <w:r>
        <w:t xml:space="preserve">if funding is available under Section 511.019, install automated electronic sensors or cameras to ensure accurate and timely in-person checks of cells or groups of cells confining at-risk individuals</w:t>
      </w:r>
      <w:r>
        <w:rPr>
          <w:u w:val="single"/>
        </w:rPr>
        <w:t xml:space="preserve">; and</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adopt reasonable rules and procedures establishing minimum standards for the quantity and quality of feminine hygiene products, including tampons in regular and large sizes and menstrual pads with wings in regular and large sizes, provided to a female prisoner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511.0101(a),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Each county shall submit to the commission on or before the fifth day of each month a report containing the following information:</w:t>
      </w:r>
    </w:p>
    <w:p w:rsidR="003F3435" w:rsidRDefault="0032493E">
      <w:pPr>
        <w:spacing w:line="480" w:lineRule="auto"/>
        <w:ind w:firstLine="1440"/>
        <w:jc w:val="both"/>
      </w:pPr>
      <w:r>
        <w:t xml:space="preserve">(1)</w:t>
      </w:r>
      <w:r xml:space="preserve">
        <w:t> </w:t>
      </w:r>
      <w:r xml:space="preserve">
        <w:t> </w:t>
      </w:r>
      <w:r>
        <w:t xml:space="preserve">the number of prisoners confined in the county jail on the first day of the month, classified on the basis of the following categories:</w:t>
      </w:r>
    </w:p>
    <w:p w:rsidR="003F3435" w:rsidRDefault="0032493E">
      <w:pPr>
        <w:spacing w:line="480" w:lineRule="auto"/>
        <w:ind w:firstLine="2160"/>
        <w:jc w:val="both"/>
      </w:pPr>
      <w:r>
        <w:t xml:space="preserve">(A)</w:t>
      </w:r>
      <w:r xml:space="preserve">
        <w:t> </w:t>
      </w:r>
      <w:r xml:space="preserve">
        <w:t> </w:t>
      </w:r>
      <w:r>
        <w:t xml:space="preserve">total prisoners;</w:t>
      </w:r>
    </w:p>
    <w:p w:rsidR="003F3435" w:rsidRDefault="0032493E">
      <w:pPr>
        <w:spacing w:line="480" w:lineRule="auto"/>
        <w:ind w:firstLine="2160"/>
        <w:jc w:val="both"/>
      </w:pPr>
      <w:r>
        <w:t xml:space="preserve">(B)</w:t>
      </w:r>
      <w:r xml:space="preserve">
        <w:t> </w:t>
      </w:r>
      <w:r xml:space="preserve">
        <w:t> </w:t>
      </w:r>
      <w:r>
        <w:t xml:space="preserve">pretrial Class C misdemeanor offenders;</w:t>
      </w:r>
    </w:p>
    <w:p w:rsidR="003F3435" w:rsidRDefault="0032493E">
      <w:pPr>
        <w:spacing w:line="480" w:lineRule="auto"/>
        <w:ind w:firstLine="2160"/>
        <w:jc w:val="both"/>
      </w:pPr>
      <w:r>
        <w:t xml:space="preserve">(C)</w:t>
      </w:r>
      <w:r xml:space="preserve">
        <w:t> </w:t>
      </w:r>
      <w:r xml:space="preserve">
        <w:t> </w:t>
      </w:r>
      <w:r>
        <w:t xml:space="preserve">pretrial Class A and B misdemeanor offenders;</w:t>
      </w:r>
    </w:p>
    <w:p w:rsidR="003F3435" w:rsidRDefault="0032493E">
      <w:pPr>
        <w:spacing w:line="480" w:lineRule="auto"/>
        <w:ind w:firstLine="2160"/>
        <w:jc w:val="both"/>
      </w:pPr>
      <w:r>
        <w:t xml:space="preserve">(D)</w:t>
      </w:r>
      <w:r xml:space="preserve">
        <w:t> </w:t>
      </w:r>
      <w:r xml:space="preserve">
        <w:t> </w:t>
      </w:r>
      <w:r>
        <w:t xml:space="preserve">convicted misdemeanor offenders;</w:t>
      </w:r>
    </w:p>
    <w:p w:rsidR="003F3435" w:rsidRDefault="0032493E">
      <w:pPr>
        <w:spacing w:line="480" w:lineRule="auto"/>
        <w:ind w:firstLine="2160"/>
        <w:jc w:val="both"/>
      </w:pPr>
      <w:r>
        <w:t xml:space="preserve">(E)</w:t>
      </w:r>
      <w:r xml:space="preserve">
        <w:t> </w:t>
      </w:r>
      <w:r xml:space="preserve">
        <w:t> </w:t>
      </w:r>
      <w:r>
        <w:t xml:space="preserve">felony offenders whose penalty has been reduced to a misdemeanor;</w:t>
      </w:r>
    </w:p>
    <w:p w:rsidR="003F3435" w:rsidRDefault="0032493E">
      <w:pPr>
        <w:spacing w:line="480" w:lineRule="auto"/>
        <w:ind w:firstLine="2160"/>
        <w:jc w:val="both"/>
      </w:pPr>
      <w:r>
        <w:t xml:space="preserve">(F)</w:t>
      </w:r>
      <w:r xml:space="preserve">
        <w:t> </w:t>
      </w:r>
      <w:r xml:space="preserve">
        <w:t> </w:t>
      </w:r>
      <w:r>
        <w:t xml:space="preserve">pretrial felony offenders;</w:t>
      </w:r>
    </w:p>
    <w:p w:rsidR="003F3435" w:rsidRDefault="0032493E">
      <w:pPr>
        <w:spacing w:line="480" w:lineRule="auto"/>
        <w:ind w:firstLine="2160"/>
        <w:jc w:val="both"/>
      </w:pPr>
      <w:r>
        <w:t xml:space="preserve">(G)</w:t>
      </w:r>
      <w:r xml:space="preserve">
        <w:t> </w:t>
      </w:r>
      <w:r xml:space="preserve">
        <w:t> </w:t>
      </w:r>
      <w:r>
        <w:t xml:space="preserve">convicted felony offenders;</w:t>
      </w:r>
    </w:p>
    <w:p w:rsidR="003F3435" w:rsidRDefault="0032493E">
      <w:pPr>
        <w:spacing w:line="480" w:lineRule="auto"/>
        <w:ind w:firstLine="2160"/>
        <w:jc w:val="both"/>
      </w:pPr>
      <w:r>
        <w:t xml:space="preserve">(H)</w:t>
      </w:r>
      <w:r xml:space="preserve">
        <w:t> </w:t>
      </w:r>
      <w:r xml:space="preserve">
        <w:t> </w:t>
      </w:r>
      <w:r>
        <w:t xml:space="preserve">prisoners detained on bench warrants;</w:t>
      </w:r>
    </w:p>
    <w:p w:rsidR="003F3435" w:rsidRDefault="0032493E">
      <w:pPr>
        <w:spacing w:line="480" w:lineRule="auto"/>
        <w:ind w:firstLine="2160"/>
        <w:jc w:val="both"/>
      </w:pPr>
      <w:r>
        <w:t xml:space="preserve">(I)</w:t>
      </w:r>
      <w:r xml:space="preserve">
        <w:t> </w:t>
      </w:r>
      <w:r xml:space="preserve">
        <w:t> </w:t>
      </w:r>
      <w:r>
        <w:t xml:space="preserve">prisoners detained for parole violations;</w:t>
      </w:r>
    </w:p>
    <w:p w:rsidR="003F3435" w:rsidRDefault="0032493E">
      <w:pPr>
        <w:spacing w:line="480" w:lineRule="auto"/>
        <w:ind w:firstLine="2160"/>
        <w:jc w:val="both"/>
      </w:pPr>
      <w:r>
        <w:t xml:space="preserve">(J)</w:t>
      </w:r>
      <w:r xml:space="preserve">
        <w:t> </w:t>
      </w:r>
      <w:r xml:space="preserve">
        <w:t> </w:t>
      </w:r>
      <w:r>
        <w:t xml:space="preserve">prisoners detained for federal officers;</w:t>
      </w:r>
    </w:p>
    <w:p w:rsidR="003F3435" w:rsidRDefault="0032493E">
      <w:pPr>
        <w:spacing w:line="480" w:lineRule="auto"/>
        <w:ind w:firstLine="2160"/>
        <w:jc w:val="both"/>
      </w:pPr>
      <w:r>
        <w:t xml:space="preserve">(K)</w:t>
      </w:r>
      <w:r xml:space="preserve">
        <w:t> </w:t>
      </w:r>
      <w:r xml:space="preserve">
        <w:t> </w:t>
      </w:r>
      <w:r>
        <w:t xml:space="preserve">prisoners awaiting transfer to the institutional division of the Texas Department of Criminal Justice following conviction of a felony or revocation of probation, parole, or release on mandatory supervision and for whom paperwork and processing required for transfer have been completed;</w:t>
      </w:r>
    </w:p>
    <w:p w:rsidR="003F3435" w:rsidRDefault="0032493E">
      <w:pPr>
        <w:spacing w:line="480" w:lineRule="auto"/>
        <w:ind w:firstLine="2160"/>
        <w:jc w:val="both"/>
      </w:pPr>
      <w:r>
        <w:t xml:space="preserve">(L)</w:t>
      </w:r>
      <w:r xml:space="preserve">
        <w:t> </w:t>
      </w:r>
      <w:r xml:space="preserve">
        <w:t> </w:t>
      </w:r>
      <w:r>
        <w:t xml:space="preserve">prisoners detained after having been transferred from another jail and for whom the commission has made a payment under Subchapter F, Chapter 499, Government Code;</w:t>
      </w:r>
    </w:p>
    <w:p w:rsidR="003F3435" w:rsidRDefault="0032493E">
      <w:pPr>
        <w:spacing w:line="480" w:lineRule="auto"/>
        <w:ind w:firstLine="2160"/>
        <w:jc w:val="both"/>
      </w:pPr>
      <w:r>
        <w:t xml:space="preserve">(M)</w:t>
      </w:r>
      <w:r xml:space="preserve">
        <w:t> </w:t>
      </w:r>
      <w:r xml:space="preserve">
        <w:t> </w:t>
      </w:r>
      <w:r>
        <w:t xml:space="preserve">prisoners for whom an immigration detainer has been issued by United States Immigration and Customs Enforcement; [</w:t>
      </w:r>
      <w:r>
        <w:rPr>
          <w:strike/>
        </w:rPr>
        <w:t xml:space="preserve">and</w:t>
      </w:r>
      <w:r>
        <w:t xml:space="preserve">]</w:t>
      </w:r>
    </w:p>
    <w:p w:rsidR="003F3435" w:rsidRDefault="0032493E">
      <w:pPr>
        <w:spacing w:line="480" w:lineRule="auto"/>
        <w:ind w:firstLine="2160"/>
        <w:jc w:val="both"/>
      </w:pPr>
      <w:r>
        <w:t xml:space="preserve">(N)</w:t>
      </w:r>
      <w:r xml:space="preserve">
        <w:t> </w:t>
      </w:r>
      <w:r xml:space="preserve">
        <w:t> </w:t>
      </w:r>
      <w:r>
        <w:rPr>
          <w:u w:val="single"/>
        </w:rPr>
        <w:t xml:space="preserve">female prisoners; and</w:t>
      </w:r>
    </w:p>
    <w:p w:rsidR="003F3435" w:rsidRDefault="0032493E">
      <w:pPr>
        <w:spacing w:line="480" w:lineRule="auto"/>
        <w:ind w:firstLine="2160"/>
        <w:jc w:val="both"/>
      </w:pPr>
      <w:r>
        <w:rPr>
          <w:u w:val="single"/>
        </w:rPr>
        <w:t xml:space="preserve">(O)</w:t>
      </w:r>
      <w:r xml:space="preserve">
        <w:t> </w:t>
      </w:r>
      <w:r xml:space="preserve">
        <w:t> </w:t>
      </w:r>
      <w:r>
        <w:t xml:space="preserve">other prisoners;</w:t>
      </w:r>
    </w:p>
    <w:p w:rsidR="003F3435" w:rsidRDefault="0032493E">
      <w:pPr>
        <w:spacing w:line="480" w:lineRule="auto"/>
        <w:ind w:firstLine="1440"/>
        <w:jc w:val="both"/>
      </w:pPr>
      <w:r>
        <w:t xml:space="preserve">(2)</w:t>
      </w:r>
      <w:r xml:space="preserve">
        <w:t> </w:t>
      </w:r>
      <w:r xml:space="preserve">
        <w:t> </w:t>
      </w:r>
      <w:r>
        <w:t xml:space="preserve">the total capacity of the county jail on the first day of the month;</w:t>
      </w:r>
    </w:p>
    <w:p w:rsidR="003F3435" w:rsidRDefault="0032493E">
      <w:pPr>
        <w:spacing w:line="480" w:lineRule="auto"/>
        <w:ind w:firstLine="1440"/>
        <w:jc w:val="both"/>
      </w:pPr>
      <w:r>
        <w:t xml:space="preserve">(3)</w:t>
      </w:r>
      <w:r xml:space="preserve">
        <w:t> </w:t>
      </w:r>
      <w:r xml:space="preserve">
        <w:t> </w:t>
      </w:r>
      <w:r>
        <w:t xml:space="preserve">the total number of prisoners who were confined in the county jail during the preceding month, based on a count conducted on each day of that month, who were known or had been determined to be pregnant;</w:t>
      </w:r>
    </w:p>
    <w:p w:rsidR="003F3435" w:rsidRDefault="0032493E">
      <w:pPr>
        <w:spacing w:line="480" w:lineRule="auto"/>
        <w:ind w:firstLine="1440"/>
        <w:jc w:val="both"/>
      </w:pPr>
      <w:r>
        <w:t xml:space="preserve">(4)</w:t>
      </w:r>
      <w:r xml:space="preserve">
        <w:t> </w:t>
      </w:r>
      <w:r xml:space="preserve">
        <w:t> </w:t>
      </w:r>
      <w:r>
        <w:t xml:space="preserve">the total cost to the county during the preceding month of housing prisoners described by Subdivision (1)(M), calculated based on the average daily cost of housing a prisoner in the county jail; and</w:t>
      </w:r>
    </w:p>
    <w:p w:rsidR="003F3435" w:rsidRDefault="0032493E">
      <w:pPr>
        <w:spacing w:line="480" w:lineRule="auto"/>
        <w:ind w:firstLine="1440"/>
        <w:jc w:val="both"/>
      </w:pPr>
      <w:r>
        <w:t xml:space="preserve">(5)</w:t>
      </w:r>
      <w:r xml:space="preserve">
        <w:t> </w:t>
      </w:r>
      <w:r xml:space="preserve">
        <w:t> </w:t>
      </w:r>
      <w:r>
        <w:t xml:space="preserve">certification by the reporting official that the information in the report is accurate.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Commission on Jail Standards shall adopt the rules and procedures required by Section 511.009(a)(24),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county shall submit the first report required by Section 511.0101, Government Code, as amended by this Act, not later than October 5, 2019.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