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86R23302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Allen, White, Wu, Phelan, Morales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student's transition from an alternative education program to a regular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 FROM ALTERNATIVE EDUCATION PROGRAM TO REGULAR CLASSROOM.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"Alternative education program"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alternative education program operated by a school district or open-enrollment charter school;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juvenile justice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residential program or facility operated by or under contract with the Texas Juvenile Justice Department, a juvenile board, or any other governmental entity.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clinical social worker" has the meaning assigned by Section 505.002,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an alternative education program determines the date of a student's release from the program, the alternative education program administrator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written notice of that date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 parent or a person standing in parental relation to the student;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administrator of the campus to which the student intends to transition;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campus administrator: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assessment of the student's academic growth while attending the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results of any assessment instruments administered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five instructional days after the date of a student's release from an alternative education program, the campus administrator shall coordinate the student's transition to a regular classroom.  The coordination must include assistance and recommendations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district peace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resource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clinical social workers;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behavior coordinators;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teachers who are or may be responsible for implementing the student's personalized transition plan developed under Subsection 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school district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assistance required by Subsection (c) must include a personalized transition plan for the student developed by the campus administrator.  A personalized transition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recommendations for the best educational placement of the student;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counseling, behavioral management, or academic assistance for the student with a concentration on the student's academic or career goals;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assistance for obtaining access to mental health services provided by the district or school, a local mental health authority, or another private or public entity;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information to the student's parent or a person standing in parental relation to the student about the process to request a full individual and initial evaluation of the student for purposes of special education services under Section 29.004;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regular review of the student's progress toward the student's academic or career goals.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practicable, the campus administrator, or the administrator's designee, shall meet with the student's parent or a person standing in parental relation to the student to coordinate plans for the student's transition.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student subject to compulsory attendance requirements under Section 25.085.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