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86R20626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Larson</w:t>
      </w:r>
      <w:r xml:space="preserve">
        <w:tab wTab="150" tlc="none" cTlc="0"/>
      </w:r>
      <w:r>
        <w:t xml:space="preserve">H.B.</w:t>
      </w:r>
      <w:r xml:space="preserve">
        <w:t> </w:t>
      </w:r>
      <w:r>
        <w:t xml:space="preserve">No.</w:t>
      </w:r>
      <w:r xml:space="preserve">
        <w:t> </w:t>
      </w:r>
      <w:r>
        <w:t xml:space="preserve">2188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electric and nonelectric bicycles.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502.143, Transportation Code, is amended to read as follows:</w:t>
      </w:r>
    </w:p>
    <w:p w:rsidR="003F3435" w:rsidRDefault="0032493E">
      <w:pPr>
        <w:spacing w:line="480" w:lineRule="auto"/>
        <w:ind w:firstLine="720"/>
        <w:jc w:val="both"/>
      </w:pPr>
      <w:r>
        <w:t xml:space="preserve">Sec.</w:t>
      </w:r>
      <w:r xml:space="preserve">
        <w:t> </w:t>
      </w:r>
      <w:r>
        <w:t xml:space="preserve">502.143.</w:t>
      </w:r>
      <w:r xml:space="preserve">
        <w:t> </w:t>
      </w:r>
      <w:r xml:space="preserve">
        <w:t> </w:t>
      </w:r>
      <w:r>
        <w:t xml:space="preserve">OTHER VEHICLES.  An owner may not register the following vehicles for operation on a public highway:</w:t>
      </w:r>
    </w:p>
    <w:p w:rsidR="003F3435" w:rsidRDefault="0032493E">
      <w:pPr>
        <w:spacing w:line="480" w:lineRule="auto"/>
        <w:ind w:firstLine="1440"/>
        <w:jc w:val="both"/>
      </w:pPr>
      <w:r>
        <w:t xml:space="preserve">(1)</w:t>
      </w:r>
      <w:r xml:space="preserve">
        <w:t> </w:t>
      </w:r>
      <w:r xml:space="preserve">
        <w:t> </w:t>
      </w:r>
      <w:r>
        <w:t xml:space="preserve">power sweepers;</w:t>
      </w:r>
    </w:p>
    <w:p w:rsidR="003F3435" w:rsidRDefault="0032493E">
      <w:pPr>
        <w:spacing w:line="480" w:lineRule="auto"/>
        <w:ind w:firstLine="1440"/>
        <w:jc w:val="both"/>
      </w:pPr>
      <w:r>
        <w:t xml:space="preserve">(2)</w:t>
      </w:r>
      <w:r xml:space="preserve">
        <w:t> </w:t>
      </w:r>
      <w:r xml:space="preserve">
        <w:t> </w:t>
      </w:r>
      <w:r>
        <w:t xml:space="preserve">motorized mobility devices;</w:t>
      </w:r>
    </w:p>
    <w:p w:rsidR="003F3435" w:rsidRDefault="0032493E">
      <w:pPr>
        <w:spacing w:line="480" w:lineRule="auto"/>
        <w:ind w:firstLine="1440"/>
        <w:jc w:val="both"/>
      </w:pPr>
      <w:r>
        <w:t xml:space="preserve">(3)</w:t>
      </w:r>
      <w:r xml:space="preserve">
        <w:t> </w:t>
      </w:r>
      <w:r xml:space="preserve">
        <w:t> </w:t>
      </w:r>
      <w:r>
        <w:t xml:space="preserve">electric personal assistive mobility devices; and</w:t>
      </w:r>
    </w:p>
    <w:p w:rsidR="003F3435" w:rsidRDefault="0032493E">
      <w:pPr>
        <w:spacing w:line="480" w:lineRule="auto"/>
        <w:ind w:firstLine="1440"/>
        <w:jc w:val="both"/>
      </w:pPr>
      <w:r>
        <w:t xml:space="preserve">(4)</w:t>
      </w:r>
      <w:r xml:space="preserve">
        <w:t> </w:t>
      </w:r>
      <w:r xml:space="preserve">
        <w:t> </w:t>
      </w:r>
      <w:r>
        <w:t xml:space="preserve">electric bicycles</w:t>
      </w:r>
      <w:r>
        <w:rPr>
          <w:u w:val="single"/>
        </w:rPr>
        <w:t xml:space="preserve">, as defined by Section 664.001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541.201(2) and (24),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"Bicycle" means a device that a person may ride and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w:t>
      </w:r>
      <w:r>
        <w:rPr>
          <w:u w:val="single"/>
        </w:rPr>
        <w:t xml:space="preserve">capable of being ridden solely using</w:t>
      </w:r>
      <w:r>
        <w:t xml:space="preserve"> </w:t>
      </w:r>
      <w:r>
        <w:t xml:space="preserve">[</w:t>
      </w:r>
      <w:r>
        <w:rPr>
          <w:strike/>
        </w:rPr>
        <w:t xml:space="preserve">propelled by</w:t>
      </w:r>
      <w:r>
        <w:t xml:space="preserve">] human power</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has two tandem wheels at least one of which is more than 14 inches in diameter.</w:t>
      </w:r>
    </w:p>
    <w:p w:rsidR="003F3435" w:rsidRDefault="0032493E">
      <w:pPr>
        <w:spacing w:line="480" w:lineRule="auto"/>
        <w:ind w:firstLine="1440"/>
        <w:jc w:val="both"/>
      </w:pPr>
      <w:r>
        <w:t xml:space="preserve">(24)</w:t>
      </w:r>
      <w:r xml:space="preserve">
        <w:t> </w:t>
      </w:r>
      <w:r xml:space="preserve">
        <w:t> </w:t>
      </w:r>
      <w:r>
        <w:t xml:space="preserve">"Electric bicycle" </w:t>
      </w:r>
      <w:r>
        <w:rPr>
          <w:u w:val="single"/>
        </w:rPr>
        <w:t xml:space="preserve">has the meaning assigned by Section 664.001</w:t>
      </w:r>
      <w:r>
        <w:t xml:space="preserve"> </w:t>
      </w:r>
      <w:r>
        <w:t xml:space="preserve">[</w:t>
      </w:r>
      <w:r>
        <w:rPr>
          <w:strike/>
        </w:rPr>
        <w:t xml:space="preserve">means a bicycle that:</w:t>
      </w:r>
    </w:p>
    <w:p w:rsidR="003F3435" w:rsidRDefault="0032493E">
      <w:pPr>
        <w:spacing w:line="480" w:lineRule="auto"/>
        <w:ind w:firstLine="2160"/>
        <w:jc w:val="both"/>
      </w:pPr>
      <w:r>
        <w:t xml:space="preserve">[</w:t>
      </w:r>
      <w:r>
        <w:rPr>
          <w:strike/>
        </w:rPr>
        <w:t xml:space="preserve">(A) is designed to be propelled by an electric motor, exclusively or in combination with the application of human power;</w:t>
      </w:r>
    </w:p>
    <w:p w:rsidR="003F3435" w:rsidRDefault="0032493E">
      <w:pPr>
        <w:spacing w:line="480" w:lineRule="auto"/>
        <w:ind w:firstLine="2160"/>
        <w:jc w:val="both"/>
      </w:pPr>
      <w:r>
        <w:t xml:space="preserve">[</w:t>
      </w:r>
      <w:r>
        <w:rPr>
          <w:strike/>
        </w:rPr>
        <w:t xml:space="preserve">(B) cannot attain a speed of more than 20 miles per hour without the application of human power; and</w:t>
      </w:r>
    </w:p>
    <w:p w:rsidR="003F3435" w:rsidRDefault="0032493E">
      <w:pPr>
        <w:spacing w:line="480" w:lineRule="auto"/>
        <w:ind w:firstLine="2160"/>
        <w:jc w:val="both"/>
      </w:pPr>
      <w:r>
        <w:t xml:space="preserve">[</w:t>
      </w:r>
      <w:r>
        <w:rPr>
          <w:strike/>
        </w:rPr>
        <w:t xml:space="preserve">(C) does not exceed a weight of 100 pounds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551.001, Transportation Code, is amended to read as follows:</w:t>
      </w:r>
    </w:p>
    <w:p w:rsidR="003F3435" w:rsidRDefault="0032493E">
      <w:pPr>
        <w:spacing w:line="480" w:lineRule="auto"/>
        <w:ind w:firstLine="720"/>
        <w:jc w:val="both"/>
      </w:pPr>
      <w:r>
        <w:t xml:space="preserve">Sec.</w:t>
      </w:r>
      <w:r xml:space="preserve">
        <w:t> </w:t>
      </w:r>
      <w:r>
        <w:t xml:space="preserve">551.001.</w:t>
      </w:r>
      <w:r xml:space="preserve">
        <w:t> </w:t>
      </w:r>
      <w:r xml:space="preserve">
        <w:t> </w:t>
      </w:r>
      <w:r>
        <w:rPr>
          <w:u w:val="single"/>
        </w:rPr>
        <w:t xml:space="preserve">APPLICABILITY</w:t>
      </w:r>
      <w:r>
        <w:t xml:space="preserve"> [</w:t>
      </w:r>
      <w:r>
        <w:rPr>
          <w:strike/>
        </w:rPr>
        <w:t xml:space="preserve">PERSONS AFFECTED</w:t>
      </w:r>
      <w:r>
        <w:t xml:space="preserve">]. </w:t>
      </w:r>
      <w:r>
        <w:t xml:space="preserve"> </w:t>
      </w:r>
      <w:r>
        <w:rPr>
          <w:u w:val="single"/>
        </w:rPr>
        <w:t xml:space="preserve">Unless specifically provided otherwise, a provision of</w:t>
      </w:r>
      <w:r>
        <w:t xml:space="preserve"> [</w:t>
      </w:r>
      <w:r>
        <w:rPr>
          <w:strike/>
        </w:rPr>
        <w:t xml:space="preserve">Except as provided by Subchapter C,</w:t>
      </w:r>
      <w:r>
        <w:t xml:space="preserve">] this chapter </w:t>
      </w:r>
      <w:r>
        <w:rPr>
          <w:u w:val="single"/>
        </w:rPr>
        <w:t xml:space="preserve">that applies to a person operating a bicycle</w:t>
      </w:r>
      <w:r>
        <w:t xml:space="preserve"> applies only to a person operating a bicycle on:</w:t>
      </w:r>
    </w:p>
    <w:p w:rsidR="003F3435" w:rsidRDefault="0032493E">
      <w:pPr>
        <w:spacing w:line="480" w:lineRule="auto"/>
        <w:ind w:firstLine="1440"/>
        <w:jc w:val="both"/>
      </w:pPr>
      <w:r>
        <w:t xml:space="preserve">(1)</w:t>
      </w:r>
      <w:r xml:space="preserve">
        <w:t> </w:t>
      </w:r>
      <w:r xml:space="preserve">
        <w:t> </w:t>
      </w:r>
      <w:r>
        <w:t xml:space="preserve">a highway; or</w:t>
      </w:r>
    </w:p>
    <w:p w:rsidR="003F3435" w:rsidRDefault="0032493E">
      <w:pPr>
        <w:spacing w:line="480" w:lineRule="auto"/>
        <w:ind w:firstLine="1440"/>
        <w:jc w:val="both"/>
      </w:pPr>
      <w:r>
        <w:t xml:space="preserve">(2)</w:t>
      </w:r>
      <w:r xml:space="preserve">
        <w:t> </w:t>
      </w:r>
      <w:r xml:space="preserve">
        <w:t> </w:t>
      </w:r>
      <w:r>
        <w:t xml:space="preserve">a path set aside for the exclusive operation of bicycles.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551, Transportation Code, is amended to read as follows:</w:t>
      </w:r>
    </w:p>
    <w:p w:rsidR="003F3435" w:rsidRDefault="0032493E">
      <w:pPr>
        <w:spacing w:line="480" w:lineRule="auto"/>
        <w:jc w:val="center"/>
      </w:pPr>
      <w:r>
        <w:t xml:space="preserve">SUBCHAPTER B. </w:t>
      </w:r>
      <w:r>
        <w:rPr>
          <w:u w:val="single"/>
        </w:rPr>
        <w:t xml:space="preserve">BICYCLES</w:t>
      </w:r>
      <w:r>
        <w:t xml:space="preserve"> [</w:t>
      </w:r>
      <w:r>
        <w:rPr>
          <w:strike/>
        </w:rPr>
        <w:t xml:space="preserve">REGULATION OF OPERATION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551.106, Transportation Code, is amended to read as follows:</w:t>
      </w:r>
    </w:p>
    <w:p w:rsidR="003F3435" w:rsidRDefault="0032493E">
      <w:pPr>
        <w:spacing w:line="480" w:lineRule="auto"/>
        <w:ind w:firstLine="720"/>
        <w:jc w:val="both"/>
      </w:pPr>
      <w:r>
        <w:t xml:space="preserve">Sec.</w:t>
      </w:r>
      <w:r xml:space="preserve">
        <w:t> </w:t>
      </w:r>
      <w:r>
        <w:t xml:space="preserve">551.106.</w:t>
      </w:r>
      <w:r xml:space="preserve">
        <w:t> </w:t>
      </w:r>
      <w:r xml:space="preserve">
        <w:t> </w:t>
      </w:r>
      <w:r>
        <w:t xml:space="preserve">REGULATION OF [</w:t>
      </w:r>
      <w:r>
        <w:rPr>
          <w:strike/>
        </w:rPr>
        <w:t xml:space="preserve">ELECTRIC</w:t>
      </w:r>
      <w:r>
        <w:t xml:space="preserve">] BICYCLES </w:t>
      </w:r>
      <w:r>
        <w:rPr>
          <w:u w:val="single"/>
        </w:rPr>
        <w:t xml:space="preserve">BY DEPARTMENT OR LOCAL AUTHORITY</w:t>
      </w:r>
      <w:r>
        <w:t xml:space="preserve">. </w:t>
      </w:r>
      <w:r>
        <w:t xml:space="preserve"> </w:t>
      </w:r>
      <w:r>
        <w:t xml:space="preserve">(a) </w:t>
      </w:r>
      <w:r>
        <w:t xml:space="preserve"> </w:t>
      </w:r>
      <w:r>
        <w:t xml:space="preserve">The department or a local authority may not prohibit the </w:t>
      </w:r>
      <w:r>
        <w:rPr>
          <w:u w:val="single"/>
        </w:rPr>
        <w:t xml:space="preserve">operation</w:t>
      </w:r>
      <w:r>
        <w:t xml:space="preserve"> </w:t>
      </w:r>
      <w:r>
        <w:t xml:space="preserve">[</w:t>
      </w:r>
      <w:r>
        <w:rPr>
          <w:strike/>
        </w:rPr>
        <w:t xml:space="preserve">use</w:t>
      </w:r>
      <w:r>
        <w:t xml:space="preserve">] of an electric bicycle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a highway that is used primarily by motor vehicles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in which the operation of a nonelectric bicycle is permitted, unless the area is a path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open to motor vehicles;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natural surface tread made by clearing and grading the native soil without adding surfacing materials</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department or a local authority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prohibit the </w:t>
      </w:r>
      <w:r>
        <w:rPr>
          <w:u w:val="single"/>
        </w:rPr>
        <w:t xml:space="preserve">operation of a</w:t>
      </w:r>
      <w:r>
        <w:t xml:space="preserve"> [</w:t>
      </w:r>
      <w:r>
        <w:rPr>
          <w:strike/>
        </w:rPr>
        <w:t xml:space="preserve">use of an electric</w:t>
      </w:r>
      <w:r>
        <w:t xml:space="preserve">] bicycle on a </w:t>
      </w:r>
      <w:r>
        <w:rPr>
          <w:u w:val="single"/>
        </w:rPr>
        <w:t xml:space="preserve">sidewalk;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speed limits for bicycles on paths set aside for the exclusive operation of bicycles and other paths on which bicycles may be operated</w:t>
      </w:r>
      <w:r>
        <w:t xml:space="preserve"> </w:t>
      </w:r>
      <w:r>
        <w:t xml:space="preserve">[</w:t>
      </w:r>
      <w:r>
        <w:rPr>
          <w:strike/>
        </w:rPr>
        <w:t xml:space="preserve">highway used primarily by pedestrians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w:t>
      </w:r>
      <w:r>
        <w:rPr>
          <w:u w:val="single"/>
        </w:rPr>
        <w:t xml:space="preserve">may</w:t>
      </w:r>
      <w:r>
        <w:t xml:space="preserve"> [</w:t>
      </w:r>
      <w:r>
        <w:rPr>
          <w:strike/>
        </w:rPr>
        <w:t xml:space="preserve">shall</w:t>
      </w:r>
      <w:r>
        <w:t xml:space="preserve">] establish rules for the administration of this section </w:t>
      </w:r>
      <w:r>
        <w:rPr>
          <w:u w:val="single"/>
        </w:rPr>
        <w:t xml:space="preserve">if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551, Transportation Code, is amended by adding Section 551.107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551.107.</w:t>
      </w:r>
      <w:r>
        <w:rPr>
          <w:u w:val="single"/>
        </w:rPr>
        <w:t xml:space="preserve"> </w:t>
      </w:r>
      <w:r>
        <w:rPr>
          <w:u w:val="single"/>
        </w:rPr>
        <w:t xml:space="preserve"> </w:t>
      </w:r>
      <w:r>
        <w:rPr>
          <w:u w:val="single"/>
        </w:rPr>
        <w:t xml:space="preserve">OPERATION OF ELECTRIC BICYCLE.  (a) </w:t>
      </w:r>
      <w:r>
        <w:rPr>
          <w:u w:val="single"/>
        </w:rPr>
        <w:t xml:space="preserve"> </w:t>
      </w:r>
      <w:r>
        <w:rPr>
          <w:u w:val="single"/>
        </w:rPr>
        <w:t xml:space="preserve">Subtitles A, B, and D and Chapter 663 do not apply to the operation of an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operate an electric bicycle unless the electric motor disengages or ceases to function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the operator stops pedaling;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brakes are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operate a Class 3 electric bicycle, as defined by Section 664.001, unless the person is at least 15 years of age. </w:t>
      </w:r>
      <w:r>
        <w:rPr>
          <w:u w:val="single"/>
        </w:rPr>
        <w:t xml:space="preserve"> </w:t>
      </w:r>
      <w:r>
        <w:rPr>
          <w:u w:val="single"/>
        </w:rPr>
        <w:t xml:space="preserve">This subsection does not prohibit a person who is under 15 years of age from riding on a Class 3 bicycle as a passenger.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w:t>
      </w:r>
      <w:r>
        <w:rPr>
          <w:u w:val="single"/>
        </w:rPr>
        <w:t xml:space="preserve">,</w:t>
      </w:r>
      <w:r>
        <w:t xml:space="preserve"> [</w:t>
      </w:r>
      <w:r>
        <w:rPr>
          <w:strike/>
        </w:rPr>
        <w:t xml:space="preserve">AND</w:t>
      </w:r>
      <w:r>
        <w:t xml:space="preserve">] OFF-HIGHWAY VEHICLES</w:t>
      </w:r>
      <w:r>
        <w:rPr>
          <w:u w:val="single"/>
        </w:rPr>
        <w:t xml:space="preserve">, AND ELECTRIC BICYCLES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G, Title 7, Transportation Code, is amended by adding Chapter 664 to read as follows:</w:t>
      </w:r>
    </w:p>
    <w:p w:rsidR="003F3435" w:rsidRDefault="0032493E">
      <w:pPr>
        <w:spacing w:line="480" w:lineRule="auto"/>
        <w:jc w:val="center"/>
      </w:pPr>
      <w:r>
        <w:rPr>
          <w:u w:val="single"/>
        </w:rPr>
        <w:t xml:space="preserve">CHAPTER 664. STANDARDS FOR ELECTRIC BICYCLES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1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2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may be used to propel the bicycle without the pedaling of the rider;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 3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more than 20 but less than 28 miles per hour.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bicycle" means a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fully operable pedals;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electric motor of fewer than 750 watts;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28 miles per hour or less.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"Top assisted speed" means the speed at which the bicycle's motor ceases propelling the bicycle or assisting the rider.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664.002.</w:t>
      </w:r>
      <w:r>
        <w:rPr>
          <w:u w:val="single"/>
        </w:rPr>
        <w:t xml:space="preserve"> </w:t>
      </w:r>
      <w:r>
        <w:rPr>
          <w:u w:val="single"/>
        </w:rPr>
        <w:t xml:space="preserve"> </w:t>
      </w:r>
      <w:r>
        <w:rPr>
          <w:u w:val="single"/>
        </w:rPr>
        <w:t xml:space="preserve">LABELING.  (a) </w:t>
      </w:r>
      <w:r>
        <w:rPr>
          <w:u w:val="single"/>
        </w:rPr>
        <w:t xml:space="preserve"> </w:t>
      </w:r>
      <w:r>
        <w:rPr>
          <w:u w:val="single"/>
        </w:rPr>
        <w:t xml:space="preserve">A person who manufactures or sells an electric bicycle shall apply a permanent label to the electric bicycle in a prominent location that shows in Arial font in at least 9-point type: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electric bicycle is a Class 1, Class 2, or Class 3 electric bicycle;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top assisted speed of the electric bicycle;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wattage of the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changes the motor-powered speed capability or engagement of an electric bicycle shall replace the label required by Subsection (a) to show accurate information about the electric bicycle.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664.003.</w:t>
      </w:r>
      <w:r>
        <w:rPr>
          <w:u w:val="single"/>
        </w:rPr>
        <w:t xml:space="preserve"> </w:t>
      </w:r>
      <w:r>
        <w:rPr>
          <w:u w:val="single"/>
        </w:rPr>
        <w:t xml:space="preserve"> </w:t>
      </w:r>
      <w:r>
        <w:rPr>
          <w:u w:val="single"/>
        </w:rPr>
        <w:t xml:space="preserve">FEDERAL STANDARDS.  A person who manufactures or sells an electric bicycle shall ensure that the bicycle complies with the equipment and manufacturing requirements for bicycles adopted by the United States Consumer Product Safety Commission under 16 C.F.R. Part 1512.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664.004.</w:t>
      </w:r>
      <w:r>
        <w:rPr>
          <w:u w:val="single"/>
        </w:rPr>
        <w:t xml:space="preserve"> </w:t>
      </w:r>
      <w:r>
        <w:rPr>
          <w:u w:val="single"/>
        </w:rPr>
        <w:t xml:space="preserve"> </w:t>
      </w:r>
      <w:r>
        <w:rPr>
          <w:u w:val="single"/>
        </w:rPr>
        <w:t xml:space="preserve">SPEEDOMETER.  A person who manufactures or sells a Class 3 electric bicycle shall ensure that the bicycle is equipped with a speedometer.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664, Transportation Code, as added by this Act, applies only to an electric bicycle manufactured or sold on or after January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501.002(7) and 502.001(12), Transportation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