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86R9026 TSS-D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Wray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2211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certain counties that are required to operate a juvenile justice alternative education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37.011(a-2),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(a-2)</w:t>
      </w:r>
      <w:r xml:space="preserve">
        <w:t> </w:t>
      </w:r>
      <w:r xml:space="preserve">
        <w:t> </w:t>
      </w:r>
      <w:r>
        <w:rPr>
          <w:u w:val="single"/>
        </w:rPr>
        <w:t xml:space="preserve">Notwithstanding Subsection (a-1), for</w:t>
      </w:r>
      <w:r>
        <w:t xml:space="preserve"> [</w:t>
      </w:r>
      <w:r>
        <w:rPr>
          <w:strike/>
        </w:rPr>
        <w:t xml:space="preserve">For</w:t>
      </w:r>
      <w:r>
        <w:t xml:space="preserve">] purposes of this section and Section 37.010(a), a county [</w:t>
      </w:r>
      <w:r>
        <w:rPr>
          <w:strike/>
        </w:rPr>
        <w:t xml:space="preserve">with a population greater than 125,000</w:t>
      </w:r>
      <w:r>
        <w:t xml:space="preserve">] is considered to be a county with a population </w:t>
      </w:r>
      <w:r>
        <w:rPr>
          <w:u w:val="single"/>
        </w:rPr>
        <w:t xml:space="preserve">greater than</w:t>
      </w:r>
      <w:r>
        <w:t xml:space="preserve"> [</w:t>
      </w:r>
      <w:r>
        <w:rPr>
          <w:strike/>
        </w:rPr>
        <w:t xml:space="preserve">of</w:t>
      </w:r>
      <w:r>
        <w:t xml:space="preserve">] 125,000 [</w:t>
      </w:r>
      <w:r>
        <w:rPr>
          <w:strike/>
        </w:rPr>
        <w:t xml:space="preserve">or less</w:t>
      </w:r>
      <w:r>
        <w:t xml:space="preserve">] if the county: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has a population </w:t>
      </w:r>
      <w:r>
        <w:rPr>
          <w:u w:val="single"/>
        </w:rPr>
        <w:t xml:space="preserve">greater than 125,000 and less than</w:t>
      </w:r>
      <w:r>
        <w:t xml:space="preserve"> [</w:t>
      </w:r>
      <w:r>
        <w:rPr>
          <w:strike/>
        </w:rPr>
        <w:t xml:space="preserve">of</w:t>
      </w:r>
      <w:r>
        <w:t xml:space="preserve">] 180,000 [</w:t>
      </w:r>
      <w:r>
        <w:rPr>
          <w:strike/>
        </w:rPr>
        <w:t xml:space="preserve">or less</w:t>
      </w:r>
      <w:r>
        <w:t xml:space="preserve">];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is adjacent to two counties, each of which has a population of more than 1.7 million;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has seven or more school districts located wholly within the county's boundaries.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2211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