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86R10996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temporary license by the Texas Board of Nursing to a military service member, military veteran, or military spouse.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301, Occupations Code, is amended by adding Section 301.2601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301.2601.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TEMPORARY LICENSE FOR MILITARY SERVICE MEMBER, MILITARY VETERAN, OR MILITARY SPOUSE.  The board shall adopt rules to expedite the issuance of a temporary license under Section 301.260 to an applicant who is a military service member, military veteran, or military spouse, as those terms are defined by Section 55.001.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Texas Board of Nursing shall adopt the rules required by Section 301.2601,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