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86R5004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public transit vehicles equipped with connected braking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545, Transportation Code, is amended by adding Section 545.0621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545.0621.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FOLLOWING DISTANCE FOR CERTAIN PUBLIC TRANSIT VEHICLES.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"Automated motor vehicle" has the meaning assigned by Section 545.451.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"Connected braking system" has the meaning assigned by Section 545.062(d).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"Public transit vehicle" means a bus or other vehicle, including an automated motor vehicle, used to provide transit services to the public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entity operating under a contract with a political subdivision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545.062(b), (c), and (d) do not apply to an operator of a public transit vehicle that is following one or more other public transit vehicles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vehicles are equipped with a connected braking system;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speed of each vehicle is automatically coordinated through the connected braking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J, Chapter 545, Transportation Code, is amended by adding Section 545.457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545.457.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FOLLOWING DISTANCE FOR CERTAIN AUTOMATED MOTOR VEHICLES.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"Connected braking system" has the meaning assigned by Section 545.062(d).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"Public transit vehicle" has the meaning assigned by Section 545.0621.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an automated motor vehicle that is a public transit vehicle.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545.062, an automated motor vehicle equipped with a connected braking system that is following another automated motor vehicle equipped with that system may be assisted by the system to maintain any desired distance between the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