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86R28097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Craddick, White, Landgraf,</w:t>
      </w:r>
      <w:r xml:space="preserve">
        <w:tab wTab="150" tlc="none" cTlc="0"/>
      </w:r>
      <w:r>
        <w:t xml:space="preserve">H.B.</w:t>
      </w:r>
      <w:r xml:space="preserve">
        <w:t> </w:t>
      </w:r>
      <w:r>
        <w:t xml:space="preserve">No.</w:t>
      </w:r>
      <w:r xml:space="preserve">
        <w:t> </w:t>
      </w:r>
      <w:r>
        <w:t xml:space="preserve">2227</w:t>
      </w:r>
    </w:p>
    <w:p w:rsidR="003F3435" w:rsidRDefault="0032493E">
      <w:pPr>
        <w:jc w:val="both"/>
      </w:pPr>
      <w:r xml:space="preserve">
        <w:t> </w:t>
      </w:r>
      <w:r xml:space="preserve">
        <w:t> </w:t>
      </w:r>
      <w:r xml:space="preserve">
        <w:t> </w:t>
      </w:r>
      <w:r xml:space="preserve">
        <w:t> </w:t>
      </w:r>
      <w:r xml:space="preserve">
        <w:t> </w:t>
      </w:r>
      <w:r>
        <w:t xml:space="preserve">Capriglione</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2227:</w:t>
      </w: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C.S.H.B.</w:t>
      </w:r>
      <w:r xml:space="preserve">
        <w:t> </w:t>
      </w:r>
      <w:r>
        <w:t xml:space="preserve">No.</w:t>
      </w:r>
      <w:r xml:space="preserve">
        <w:t> </w:t>
      </w:r>
      <w:r>
        <w:t xml:space="preserve">2227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preventing the loss of benefits by certain retirees of the Teacher Retirement System of Texas who resume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824.601(b-1), Government Code, is amended to read as follows:</w:t>
      </w:r>
    </w:p>
    <w:p w:rsidR="003F3435" w:rsidRDefault="0032493E">
      <w:pPr>
        <w:spacing w:line="480" w:lineRule="auto"/>
        <w:ind w:firstLine="720"/>
        <w:jc w:val="both"/>
      </w:pPr>
      <w:r>
        <w:t xml:space="preserve">(b-1)</w:t>
      </w:r>
      <w:r xml:space="preserve">
        <w:t> </w:t>
      </w:r>
      <w:r xml:space="preserve">
        <w:t> </w:t>
      </w:r>
      <w:r>
        <w:t xml:space="preserve">Subsection (b) does not apply to a retiree under Section 824.202 whose effective date of retirement is on or before </w:t>
      </w:r>
      <w:r>
        <w:rPr>
          <w:u w:val="single"/>
        </w:rPr>
        <w:t xml:space="preserve">August 31, 2018</w:t>
      </w:r>
      <w:r>
        <w:t xml:space="preserve"> [</w:t>
      </w:r>
      <w:r>
        <w:rPr>
          <w:strike/>
        </w:rPr>
        <w:t xml:space="preserve">January 1, 2011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824.602, Government Code, is amended by amending Subsections (a) and (j) and adding Subsection (c) to read as follows:</w:t>
      </w:r>
    </w:p>
    <w:p w:rsidR="003F3435" w:rsidRDefault="0032493E">
      <w:pPr>
        <w:spacing w:line="480" w:lineRule="auto"/>
        <w:ind w:firstLine="720"/>
        <w:jc w:val="both"/>
      </w:pPr>
      <w:r>
        <w:t xml:space="preserve">(a)</w:t>
      </w:r>
      <w:r xml:space="preserve">
        <w:t> </w:t>
      </w:r>
      <w:r xml:space="preserve">
        <w:t> </w:t>
      </w:r>
      <w:r>
        <w:t xml:space="preserve">Subject to </w:t>
      </w:r>
      <w:r>
        <w:rPr>
          <w:u w:val="single"/>
        </w:rPr>
        <w:t xml:space="preserve">Subsection (c) and</w:t>
      </w:r>
      <w:r>
        <w:t xml:space="preserve"> Section 825.506, the retirement system may not, under Section 824.601,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or</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this subsection, an exception provided by Subsection (a)(2) or (4) continues to apply to a retiree who exceeds a limitation prescribed by that subsection because of an exigent event that is beyond the retiree's control, including a weather-related event.  If the system applies this subsection to a retiree: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system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immediately notify the retiree that the retiree exceeded a limitation provided by Subsection (a)(2) or (4), as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appropriate, provide to the retiree a 30-day period from the date notice is received by the retiree in which the retiree may take corrective action to avoid exceeding the limitation again in the future, as prescribed by the retirement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retiree shall, in the manner prescribed by the system: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return to the system the prorated amount of the monthly benefit payment received by the retiree that is attributable to the period in which the retiree exceeded the limitation provided by Subsection (a)(2) or (4), as applicable;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 to the system the difference between the actual hours for which the retiree was compensated and the hours permitted under Subsection (a)(2) or (4), as applicable.</w:t>
      </w:r>
    </w:p>
    <w:p w:rsidR="003F3435" w:rsidRDefault="0032493E">
      <w:pPr>
        <w:spacing w:line="480" w:lineRule="auto"/>
        <w:ind w:firstLine="720"/>
        <w:jc w:val="both"/>
      </w:pPr>
      <w:r>
        <w:t xml:space="preserve">(j)</w:t>
      </w:r>
      <w:r xml:space="preserve">
        <w:t> </w:t>
      </w:r>
      <w:r xml:space="preserve">
        <w:t> </w:t>
      </w:r>
      <w:r>
        <w:t xml:space="preserve">The board of trustees shall adopt rules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governing the employment of a substitute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w:t>
      </w:r>
      <w:r>
        <w:t xml:space="preserve">] defining "one-half time basis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implementing Subsection (c), as necessary</w:t>
      </w:r>
      <w:r>
        <w:t xml:space="preserve">.[</w:t>
      </w:r>
      <w:r>
        <w:rPr>
          <w:strike/>
        </w:rPr>
        <w:t xml:space="preserv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824.602, Government Code, as amended by this Act, applies only to a benefit payment made by the Teacher Retirement System of Texas that becomes payable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