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86R11778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Hefner</w:t>
      </w:r>
      <w:r xml:space="preserve">
        <w:tab wTab="150" tlc="none" cTlc="0"/>
      </w:r>
      <w:r>
        <w:t xml:space="preserve">H.B.</w:t>
      </w:r>
      <w:r xml:space="preserve">
        <w:t> </w:t>
      </w:r>
      <w:r>
        <w:t xml:space="preserve">No.</w:t>
      </w:r>
      <w:r xml:space="preserve">
        <w:t> </w:t>
      </w:r>
      <w:r>
        <w:t xml:space="preserve">2238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study of the feasibility of converting quarries and surface mine pits for use as water storage reservoirs to enhance this state's available water supply.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 </w:t>
      </w:r>
      <w:r>
        <w:t xml:space="preserve"> </w:t>
      </w:r>
      <w:r>
        <w:t xml:space="preserve">The legislature shall establish a joint interim committee to study the feasibility and desirability of converting quarries and surface mine pits for use as water storage reservoirs to enhance this state's available water supply.</w:t>
      </w:r>
    </w:p>
    <w:p w:rsidR="003F3435" w:rsidRDefault="0032493E">
      <w:pPr>
        <w:spacing w:line="480" w:lineRule="auto"/>
        <w:ind w:firstLine="720"/>
        <w:jc w:val="both"/>
      </w:pPr>
      <w:r>
        <w:t xml:space="preserve">(b)</w:t>
      </w:r>
      <w:r xml:space="preserve">
        <w:t> </w:t>
      </w:r>
      <w:r xml:space="preserve">
        <w:t> </w:t>
      </w:r>
      <w:r>
        <w:t xml:space="preserve">The committee is composed of:</w:t>
      </w:r>
    </w:p>
    <w:p w:rsidR="003F3435" w:rsidRDefault="0032493E">
      <w:pPr>
        <w:spacing w:line="480" w:lineRule="auto"/>
        <w:ind w:firstLine="1440"/>
        <w:jc w:val="both"/>
      </w:pPr>
      <w:r>
        <w:t xml:space="preserve">(1)</w:t>
      </w:r>
      <w:r xml:space="preserve">
        <w:t> </w:t>
      </w:r>
      <w:r xml:space="preserve">
        <w:t> </w:t>
      </w:r>
      <w:r>
        <w:t xml:space="preserve">the members of the standing committee of the senate that has primary jurisdiction over natural resources; and</w:t>
      </w:r>
    </w:p>
    <w:p w:rsidR="003F3435" w:rsidRDefault="0032493E">
      <w:pPr>
        <w:spacing w:line="480" w:lineRule="auto"/>
        <w:ind w:firstLine="1440"/>
        <w:jc w:val="both"/>
      </w:pPr>
      <w:r>
        <w:t xml:space="preserve">(2)</w:t>
      </w:r>
      <w:r xml:space="preserve">
        <w:t> </w:t>
      </w:r>
      <w:r xml:space="preserve">
        <w:t> </w:t>
      </w:r>
      <w:r>
        <w:t xml:space="preserve">the members of the standing committee of the house of representatives that has primary jurisdiction over natural resources.</w:t>
      </w:r>
    </w:p>
    <w:p w:rsidR="003F3435" w:rsidRDefault="0032493E">
      <w:pPr>
        <w:spacing w:line="480" w:lineRule="auto"/>
        <w:ind w:firstLine="720"/>
        <w:jc w:val="both"/>
      </w:pPr>
      <w:r>
        <w:t xml:space="preserve">(c)</w:t>
      </w:r>
      <w:r xml:space="preserve">
        <w:t> </w:t>
      </w:r>
      <w:r xml:space="preserve">
        <w:t> </w:t>
      </w:r>
      <w:r>
        <w:t xml:space="preserve">The lieutenant governor and the speaker of the house of representatives shall jointly designate a chair or, alternatively, designate two co-chairs from among the committee membership.</w:t>
      </w:r>
    </w:p>
    <w:p w:rsidR="003F3435" w:rsidRDefault="0032493E">
      <w:pPr>
        <w:spacing w:line="480" w:lineRule="auto"/>
        <w:ind w:firstLine="720"/>
        <w:jc w:val="both"/>
      </w:pPr>
      <w:r>
        <w:t xml:space="preserve">(d)</w:t>
      </w:r>
      <w:r xml:space="preserve">
        <w:t> </w:t>
      </w:r>
      <w:r xml:space="preserve">
        <w:t> </w:t>
      </w:r>
      <w:r>
        <w:t xml:space="preserve">The committee may adopt rules necessary to carry out the committee's duties under this section.</w:t>
      </w:r>
    </w:p>
    <w:p w:rsidR="003F3435" w:rsidRDefault="0032493E">
      <w:pPr>
        <w:spacing w:line="480" w:lineRule="auto"/>
        <w:ind w:firstLine="720"/>
        <w:jc w:val="both"/>
      </w:pPr>
      <w:r>
        <w:t xml:space="preserve">(e)</w:t>
      </w:r>
      <w:r xml:space="preserve">
        <w:t> </w:t>
      </w:r>
      <w:r xml:space="preserve">
        <w:t> </w:t>
      </w:r>
      <w:r>
        <w:t xml:space="preserve">Not later than December 1, 2020, the committee shall report to the governor and the legislature the findings of the study and any recommendations developed by the committee under this section.</w:t>
      </w:r>
    </w:p>
    <w:p w:rsidR="003F3435" w:rsidRDefault="0032493E">
      <w:pPr>
        <w:spacing w:line="480" w:lineRule="auto"/>
        <w:ind w:firstLine="720"/>
        <w:jc w:val="both"/>
      </w:pPr>
      <w:r>
        <w:t xml:space="preserve">(f)</w:t>
      </w:r>
      <w:r xml:space="preserve">
        <w:t> </w:t>
      </w:r>
      <w:r xml:space="preserve">
        <w:t> </w:t>
      </w:r>
      <w:r>
        <w:t xml:space="preserve">The committee is abolished and this Act expires January 12,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