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86R23167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2281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2281:</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2281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consumption, possession, or sale of an alcoholic beverage at a stadium or athletic facility leased to a nonprofit or private entity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109.33, Alcoholic Beverage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Subsections (a)(2) and (3) do not apply to a stadium or other athletic facility leased to a nonprofit or private entity under a policy adopted under Section 11.179,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Education Code, is amended by adding Section 11.179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11.179.</w:t>
      </w:r>
      <w:r>
        <w:rPr>
          <w:u w:val="single"/>
        </w:rPr>
        <w:t xml:space="preserve"> </w:t>
      </w:r>
      <w:r>
        <w:rPr>
          <w:u w:val="single"/>
        </w:rPr>
        <w:t xml:space="preserve"> </w:t>
      </w:r>
      <w:r>
        <w:rPr>
          <w:u w:val="single"/>
        </w:rPr>
        <w:t xml:space="preserve">SALE OF ALCOHOLIC BEVERAGES IN CERTAIN LEASED DISTRICT FACILITIES.  (a) </w:t>
      </w:r>
      <w:r>
        <w:rPr>
          <w:u w:val="single"/>
        </w:rPr>
        <w:t xml:space="preserve"> </w:t>
      </w:r>
      <w:r>
        <w:rPr>
          <w:u w:val="single"/>
        </w:rPr>
        <w:t xml:space="preserve">The board of trustees of a school district may adopt a policy allowing the consumption, possession, and sale of an alcoholic beverage at a sporting or athletic event held at a stadium or other athletic facility owned by the district, provided that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located on or within 300 feet of a public or private school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leased to a nonprofit or private entity for purposes of a sporting or athletic event not sponsored or sanctioned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lease agreement entered into as provided by Subsection (a)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sporting or athletic event be held outside of regular school hours;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alcoholic beverages be sold by a person who holds an appropriate retail license or permit under the Alcoholic Beverage Code for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nonprofit or private entity leasing the facility accept all civil and criminal liability arising from providing, selling, or serving an alcoholic beverage at the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peace officer be present at the facility at all times during which alcoholic beverages are sold;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sale of alcoholic beverages cease the earlier of 30 minutes before the end of the sporting or athletic event or after three-fourths of the sporting or athletic event are completed.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37.122,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a defense to prosecution under this section that the person possessed the intoxicating beverage: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stadium or other athletic facility that is not on or within 300 feet of a public or private school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sporting or athletic event held outside of regular school hours and not sponsored or sanctioned by a school district.</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 stadium or athletic facility leased to a nonprofit or private entity for a sporting or athletic event as provided by Section 11.179.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Section 37.122, Education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