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Moody, Blanco, 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2287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Rodríguez)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0, 1</w:t>
      </w:r>
      <w:r xml:space="preserve">
        <w:t> </w:t>
      </w:r>
      <w:r>
        <w:t xml:space="preserve">present not voting;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2287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operations of certain municipal housing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392, Local Government Code, is amended by adding Section 392.0162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392.0162.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AREA OF OPERATION OF CERTAIN MUNICIPAL HOUSING AUTHORITIES.  (a)  This section applies only to the operation of a municipal housing authority operating in a municipality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600,000;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a county that has a population of 800,000 or more, the territorial boundary of which is contiguous to the international border.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392.014 and 392.017(b), a municipal housing authority may operate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for which the authority is created;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described by Subsection (a)(2), other than the parts of the county: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are within the territorial boundaries of a municipality other than the municipality for which the authority is created;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another housing authority operates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housing authority may begin operations in the area authorized under Subsection (b)(2) only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has completed and presented to the commissioners court of the county described by Subsection (a)(2) a needs assessment relating to the operation of the authority in the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a public hearing considering the needs assessment provided under Subdivision (1), the commissioners court votes to approve the operation of the authority in the applicable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2287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