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86R13069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White, Murr, Guillen,</w:t>
      </w:r>
      <w:r xml:space="preserve">
        <w:tab wTab="150" tlc="none" cTlc="0"/>
      </w:r>
      <w:r>
        <w:t xml:space="preserve">H.B.</w:t>
      </w:r>
      <w:r xml:space="preserve">
        <w:t> </w:t>
      </w:r>
      <w:r>
        <w:t xml:space="preserve">No.</w:t>
      </w:r>
      <w:r xml:space="preserve">
        <w:t> </w:t>
      </w:r>
      <w:r>
        <w:t xml:space="preserve">2300</w:t>
      </w:r>
    </w:p>
    <w:p w:rsidR="003F3435" w:rsidRDefault="0032493E">
      <w:pPr>
        <w:jc w:val="both"/>
      </w:pPr>
      <w:r xml:space="preserve">
        <w:t> </w:t>
      </w:r>
      <w:r xml:space="preserve">
        <w:t> </w:t>
      </w:r>
      <w:r xml:space="preserve">
        <w:t> </w:t>
      </w:r>
      <w:r xml:space="preserve">
        <w:t> </w:t>
      </w:r>
      <w:r xml:space="preserve">
        <w:t> </w:t>
      </w:r>
      <w:r>
        <w:t xml:space="preserve">King of Parker,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disaster recovery loan program;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C-1 to read as follows:</w:t>
      </w:r>
    </w:p>
    <w:p w:rsidR="003F3435" w:rsidRDefault="0032493E">
      <w:pPr>
        <w:spacing w:line="480" w:lineRule="auto"/>
        <w:jc w:val="center"/>
      </w:pPr>
      <w:r>
        <w:rPr>
          <w:u w:val="single"/>
        </w:rPr>
        <w:t xml:space="preserve">SUBCHAPTER C-1.  DISASTER RECOVERY LOAN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disaster recovery loan account created under Section 418.066.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political subdivision" means a county, municipality, or school district that meets the qualifications prescribed by Section 418.062.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418.062.</w:t>
      </w:r>
      <w:r>
        <w:rPr>
          <w:u w:val="single"/>
        </w:rPr>
        <w:t xml:space="preserve"> </w:t>
      </w:r>
      <w:r>
        <w:rPr>
          <w:u w:val="single"/>
        </w:rPr>
        <w:t xml:space="preserve"> </w:t>
      </w:r>
      <w:r>
        <w:rPr>
          <w:u w:val="single"/>
        </w:rPr>
        <w:t xml:space="preserve">ELIGIBILITY FOR LOAN.  A political subdivision may apply to the division for a loan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subdivision: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or partly in an area declared to be a disaster area by the governor or the president of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before applying to the division for a loan under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submitted to the division, within 15 days of the date of its adoption by the governing body of the political subdivision, the political subdivision's operating budget for the most recent fiscal year;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submitted an application for a loan from the Federal Emergency Management Agency's community disaster loan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damages due to the disaster for which the declaration was made has been conducted in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division, in consultation with the Federal Emergency Management Agency, determines that the estimated cost to rebuild the political subdivision's infrastructure damaged in the disaster is greater than 50 percent of the political subdivision's total revenue for the current year as shown in the most recent operating budget of the political subdivision submitted to the division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418.063.</w:t>
      </w:r>
      <w:r>
        <w:rPr>
          <w:u w:val="single"/>
        </w:rPr>
        <w:t xml:space="preserve"> </w:t>
      </w:r>
      <w:r>
        <w:rPr>
          <w:u w:val="single"/>
        </w:rPr>
        <w:t xml:space="preserve"> </w:t>
      </w:r>
      <w:r>
        <w:rPr>
          <w:u w:val="single"/>
        </w:rPr>
        <w:t xml:space="preserve">DISASTER RECOVERY LOAN PROGRAM.  The division by rule shall establish a loan program to use money from the account to provide short-term loans for disaster recovery projects to eligible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418.064.</w:t>
      </w:r>
      <w:r>
        <w:rPr>
          <w:u w:val="single"/>
        </w:rPr>
        <w:t xml:space="preserve"> </w:t>
      </w:r>
      <w:r>
        <w:rPr>
          <w:u w:val="single"/>
        </w:rPr>
        <w:t xml:space="preserve"> </w:t>
      </w:r>
      <w:r>
        <w:rPr>
          <w:u w:val="single"/>
        </w:rPr>
        <w:t xml:space="preserve">LOANS.  (a)  A loan made from the account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or below market interest rates for a term not to exceed 10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loan proceeds must be expended by the eligible political subdivision solely for disaster recovery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credit to the account all principal and interest payments on a loan from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term of a loan from the account exceeds two years, the state auditor shall, on the second anniversary of the date on which the eligible political subdivision received the loan, conduct a limited audit of the political subdivision to determine whether the political subdivision has the ability to repay the loan under the terms of the loan.  The division may forgive a loan made to an eligible political subdivision if the state auditor determines that the political subdivision is unable to repay the loan.  The state auditor's participation under this subsection is subject to approval by the legislative audit committee for inclusion in the audit plan under Section 321.013(c).</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418.065.</w:t>
      </w:r>
      <w:r>
        <w:rPr>
          <w:u w:val="single"/>
        </w:rPr>
        <w:t xml:space="preserve"> </w:t>
      </w:r>
      <w:r>
        <w:rPr>
          <w:u w:val="single"/>
        </w:rPr>
        <w:t xml:space="preserve"> </w:t>
      </w:r>
      <w:r>
        <w:rPr>
          <w:u w:val="single"/>
        </w:rPr>
        <w:t xml:space="preserve">APPLICATION FOR LOAN.  The division shall develop and implement an application process for a loan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disaster recovery project for which the applicant is requesting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amount of federal money that the applicant will receive for the project, or, if that information is not available on the date the applicant submits the application, an estimate of the amount of that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418.066.</w:t>
      </w:r>
      <w:r>
        <w:rPr>
          <w:u w:val="single"/>
        </w:rPr>
        <w:t xml:space="preserve"> </w:t>
      </w:r>
      <w:r>
        <w:rPr>
          <w:u w:val="single"/>
        </w:rPr>
        <w:t xml:space="preserve"> </w:t>
      </w:r>
      <w:r>
        <w:rPr>
          <w:u w:val="single"/>
        </w:rPr>
        <w:t xml:space="preserve">CREATION OF ACCOUNT.  (a)  The disaster recovery loan account is created as an account in the general revenue fund with the comptroller, to be administered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used only to provide short-term loans to eligible political subdivisions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comptroller for the repayment of a loan made from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or grants contributed to the account;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deposits and investments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418.067.</w:t>
      </w:r>
      <w:r>
        <w:rPr>
          <w:u w:val="single"/>
        </w:rPr>
        <w:t xml:space="preserve"> </w:t>
      </w:r>
      <w:r>
        <w:rPr>
          <w:u w:val="single"/>
        </w:rPr>
        <w:t xml:space="preserve"> </w:t>
      </w:r>
      <w:r>
        <w:rPr>
          <w:u w:val="single"/>
        </w:rPr>
        <w:t xml:space="preserve">RULES.  The division shall adopt rules to implement and administer this subchapter.  The rules adopted by the division to implement this subchapter must include the development of a form on which a political subdivision may electronically submit its budget to the 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amount of $60 million is appropriated from the general revenue fund to the disaster recovery loan account for the state fiscal biennium ending August 31, 2021, for the purpose of providing short-term loans to political subdivisions affected by a disaster in the manner provided by Subchapter C-1, Chapter 418,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