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86R9678 JXC-D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Beckley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2312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by the Texas Department of Transportation of right-of-way landscaping installed by utilities.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202, Transportation Code, is amended by adding Section 202.062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202.062.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LANDSCAPING IN RIGHT-OF-WAY BY UTILITIES.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"utility" means a person who owns or operates a utility facility in the right-of-way of a state highway, including a line, pipeline, conduit, or cable used to provide water, saltwater, steam, electricity, gas, oil, communications, or waste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by rule shall require a utility that disturbs the right-of-way of a state highway while constructing or maintaining a utility facility in the right-of-way to install, at the utility's expense, in the right-of-way after the construction or maintenance is complete plants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are native, regionally appropriate, and pollinator-friendly;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generally grow roots less than four feet below the surface.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may consult with the Department of Agriculture as needed for the purposes of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